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BASKERVILLE SCHOOL</w:t>
      </w:r>
    </w:p>
    <w:p>
      <w:pPr>
        <w:jc w:val="center"/>
      </w:pPr>
      <w:r>
        <w:rPr>
          <w:i/>
          <w:iCs/>
        </w:rPr>
        <w:t xml:space="preserve">Specialist Autism Secondary School</w:t>
      </w:r>
    </w:p>
    <w:p/>
    <w:p>
      <w:pPr>
        <w:pStyle w:val="Heading1"/>
      </w:pPr>
      <w:r>
        <w:t xml:space="preserve">FAMILY SUPPORT WORKER</w:t>
      </w:r>
    </w:p>
    <w:p>
      <w:r>
        <w:rPr>
          <w:b/>
          <w:bCs/>
        </w:rPr>
        <w:t xml:space="preserve">Job Description - Grade: GR4</w:t>
      </w:r>
    </w:p>
    <w:p>
      <w:r>
        <w:t xml:space="preserve">36.5 hours per week - term time only</w:t>
      </w:r>
    </w:p>
    <w:p/>
    <w:p>
      <w:pPr>
        <w:pStyle w:val="Heading2"/>
      </w:pPr>
      <w:r>
        <w:t xml:space="preserve">1. JOB PURPOSE</w:t>
      </w:r>
    </w:p>
    <w:p>
      <w:r>
        <w:t xml:space="preserve">To support the Senior Leadership Team in monitoring, evaluating and continuously improving safeguarding and pastoral strategies across Baskerville School, ensuring that the specific vulnerabilities and needs of our autistic pupils and their families are understood and addressed.</w:t>
      </w:r>
    </w:p>
    <w:p/>
    <w:p>
      <w:pPr>
        <w:pStyle w:val="Heading2"/>
      </w:pPr>
      <w:r>
        <w:t xml:space="preserve">2. KEY RESPONSIBILITIES</w:t>
      </w:r>
    </w:p>
    <w:p/>
    <w:p>
      <w:pPr>
        <w:pStyle w:val="Heading3"/>
      </w:pPr>
      <w:r>
        <w:t xml:space="preserve">Supporting Standards and Pupil Development</w:t>
      </w:r>
    </w:p>
    <w:p>
      <w:pPr>
        <w:pStyle w:val="ListParagraph"/>
        <w:numPr>
          <w:ilvl w:val="0"/>
          <w:numId w:val="2"/>
        </w:numPr>
      </w:pPr>
      <w:r>
        <w:t xml:space="preserve">Provide specialist support and advice to pupils in line with promoting their social, emotional and personal development, recognising the unique challenges faced by autistic young people in relation to learning, behaviour, wellbeing and safeguarding.</w:t>
      </w:r>
    </w:p>
    <w:p>
      <w:pPr>
        <w:pStyle w:val="ListParagraph"/>
        <w:numPr>
          <w:ilvl w:val="0"/>
          <w:numId w:val="2"/>
        </w:numPr>
      </w:pPr>
      <w:r>
        <w:t xml:space="preserve">Respond to and support resolution of relationship and social interaction difficulties between pupils, using autism-informed approaches and understanding of communication differences.</w:t>
      </w:r>
    </w:p>
    <w:p>
      <w:pPr>
        <w:pStyle w:val="ListParagraph"/>
        <w:numPr>
          <w:ilvl w:val="0"/>
          <w:numId w:val="2"/>
        </w:numPr>
      </w:pPr>
      <w:r>
        <w:t xml:space="preserve">Provide general pupil support outside of the classroom, including during unstructured times which may be particularly challenging for autistic pupils.</w:t>
      </w:r>
    </w:p>
    <w:p>
      <w:pPr>
        <w:pStyle w:val="ListParagraph"/>
        <w:numPr>
          <w:ilvl w:val="0"/>
          <w:numId w:val="2"/>
        </w:numPr>
      </w:pPr>
      <w:r>
        <w:t xml:space="preserve">Follow up safeguarding and wellbeing matters, including for agreed target pupils, maintaining regular contact with parents/carers. This will include home visits when required, recognising that families of autistic young people may face unique pressures and challenges.</w:t>
      </w:r>
    </w:p>
    <w:p>
      <w:pPr>
        <w:pStyle w:val="ListParagraph"/>
        <w:numPr>
          <w:ilvl w:val="0"/>
          <w:numId w:val="2"/>
        </w:numPr>
      </w:pPr>
      <w:r>
        <w:t xml:space="preserve">Collect and collate statements and information relating to safeguarding incidents, following up directly when appropriate and recognising that autistic pupils may communicate concerns differently or require adapted approaches to information gathering.</w:t>
      </w:r>
    </w:p>
    <w:p>
      <w:pPr>
        <w:pStyle w:val="ListParagraph"/>
        <w:numPr>
          <w:ilvl w:val="0"/>
          <w:numId w:val="2"/>
        </w:numPr>
      </w:pPr>
      <w:r>
        <w:t xml:space="preserve">Monitor and respond promptly to My Concern reports, ensuring all safeguarding concerns are appropriately escalated and tracked.</w:t>
      </w:r>
    </w:p>
    <w:p>
      <w:pPr>
        <w:pStyle w:val="ListParagraph"/>
        <w:numPr>
          <w:ilvl w:val="0"/>
          <w:numId w:val="2"/>
        </w:numPr>
      </w:pPr>
      <w:r>
        <w:t xml:space="preserve">Contribute to and maintain pupil support plans, EHCP reviews and autism-specific provision planning.</w:t>
      </w:r>
    </w:p>
    <w:p>
      <w:pPr>
        <w:pStyle w:val="ListParagraph"/>
        <w:numPr>
          <w:ilvl w:val="0"/>
          <w:numId w:val="2"/>
        </w:numPr>
      </w:pPr>
      <w:r>
        <w:t xml:space="preserve">Be aware of and comply with all policies and procedures relating to child protection, safeguarding, autism-specific practice and meeting the needs of vulnerable young people with SEND.</w:t>
      </w:r>
    </w:p>
    <w:p>
      <w:pPr>
        <w:pStyle w:val="ListParagraph"/>
        <w:numPr>
          <w:ilvl w:val="0"/>
          <w:numId w:val="2"/>
        </w:numPr>
      </w:pPr>
      <w:r>
        <w:t xml:space="preserve">Liaise effectively with external agencies on behalf of the school, including Social Care, CAMHS, Educational Psychology, Youth Offending Services and specialist autism services.</w:t>
      </w:r>
    </w:p>
    <w:p>
      <w:pPr>
        <w:pStyle w:val="ListParagraph"/>
        <w:numPr>
          <w:ilvl w:val="0"/>
          <w:numId w:val="2"/>
        </w:numPr>
      </w:pPr>
      <w:r>
        <w:t xml:space="preserve">Fulfil the role of Operational Safeguarding Lead, working closely with the Designated Safeguarding Lead (DSL).</w:t>
      </w:r>
    </w:p>
    <w:p>
      <w:pPr>
        <w:pStyle w:val="ListParagraph"/>
        <w:numPr>
          <w:ilvl w:val="0"/>
          <w:numId w:val="2"/>
        </w:numPr>
      </w:pPr>
      <w:r>
        <w:t xml:space="preserve">Attend child protection case conferences, core groups, strategy meetings and multi-agency meetings as directed.</w:t>
      </w:r>
    </w:p>
    <w:p>
      <w:pPr>
        <w:pStyle w:val="ListParagraph"/>
        <w:numPr>
          <w:ilvl w:val="0"/>
          <w:numId w:val="2"/>
        </w:numPr>
      </w:pPr>
      <w:r>
        <w:t xml:space="preserve">Attend Birmingham City Council safeguarding training, briefings and conferences, ensuring practice remains current and compliant.</w:t>
      </w:r>
    </w:p>
    <w:p>
      <w:pPr>
        <w:pStyle w:val="ListParagraph"/>
        <w:numPr>
          <w:ilvl w:val="0"/>
          <w:numId w:val="2"/>
        </w:numPr>
      </w:pPr>
      <w:r>
        <w:t xml:space="preserve">Contribute to staff safeguarding CPD, including autism-specific safeguarding considerations and recognising vulnerability indicators in autistic young people.</w:t>
      </w:r>
    </w:p>
    <w:p>
      <w:pPr>
        <w:pStyle w:val="ListParagraph"/>
        <w:numPr>
          <w:ilvl w:val="0"/>
          <w:numId w:val="2"/>
        </w:numPr>
      </w:pPr>
      <w:r>
        <w:t xml:space="preserve">Contribute to Key Stage team meetings and contribute pastoral intelligence to inform whole-school development.</w:t>
      </w:r>
    </w:p>
    <w:p/>
    <w:p>
      <w:pPr>
        <w:pStyle w:val="Heading3"/>
      </w:pPr>
      <w:r>
        <w:t xml:space="preserve">Communication and Partnership Working</w:t>
      </w:r>
    </w:p>
    <w:p>
      <w:pPr>
        <w:pStyle w:val="ListParagraph"/>
        <w:numPr>
          <w:ilvl w:val="0"/>
          <w:numId w:val="2"/>
        </w:numPr>
      </w:pPr>
      <w:r>
        <w:t xml:space="preserve">Act as a first point of contact for parents/carers on pastoral and safeguarding matters, being responsible for managing issues appropriately and referring to other staff members when required.</w:t>
      </w:r>
    </w:p>
    <w:p>
      <w:pPr>
        <w:pStyle w:val="ListParagraph"/>
        <w:numPr>
          <w:ilvl w:val="0"/>
          <w:numId w:val="2"/>
        </w:numPr>
      </w:pPr>
      <w:r>
        <w:t xml:space="preserve">Produce accurate, timely and detailed records/reports of safeguarding incidents, ensuring compliance with statutory requirements and school procedures.</w:t>
      </w:r>
    </w:p>
    <w:p>
      <w:pPr>
        <w:pStyle w:val="ListParagraph"/>
        <w:numPr>
          <w:ilvl w:val="0"/>
          <w:numId w:val="2"/>
        </w:numPr>
      </w:pPr>
      <w:r>
        <w:t xml:space="preserve">Be an integral member of the PASS (Pastoral and Safeguarding Support) Team, contributing to a cohesive whole-school approach.</w:t>
      </w:r>
    </w:p>
    <w:p>
      <w:pPr>
        <w:pStyle w:val="ListParagraph"/>
        <w:numPr>
          <w:ilvl w:val="0"/>
          <w:numId w:val="2"/>
        </w:numPr>
      </w:pPr>
      <w:r>
        <w:t xml:space="preserve">Arrange and conduct visits for prospective parents/carers, representing the school's safeguarding culture and autism-specialist provision.</w:t>
      </w:r>
    </w:p>
    <w:p>
      <w:pPr>
        <w:pStyle w:val="ListParagraph"/>
        <w:numPr>
          <w:ilvl w:val="0"/>
          <w:numId w:val="2"/>
        </w:numPr>
      </w:pPr>
      <w:r>
        <w:t xml:space="preserve">Plan and deliver relevant support events for parents/carers, including safeguarding awareness, online safety and supporting autistic young people's wellbeing.</w:t>
      </w:r>
    </w:p>
    <w:p/>
    <w:p>
      <w:pPr>
        <w:pStyle w:val="Heading3"/>
      </w:pPr>
      <w:r>
        <w:t xml:space="preserve">Evaluation and Strategic Development</w:t>
      </w:r>
    </w:p>
    <w:p>
      <w:pPr>
        <w:pStyle w:val="ListParagraph"/>
        <w:numPr>
          <w:ilvl w:val="0"/>
          <w:numId w:val="2"/>
        </w:numPr>
      </w:pPr>
      <w:r>
        <w:t xml:space="preserve">Analyse safeguarding incident trends and patterns, developing appropriate and effective strategies to address specific concerns, with particular attention to vulnerabilities experienced by autistic pupils.</w:t>
      </w:r>
    </w:p>
    <w:p>
      <w:pPr>
        <w:pStyle w:val="ListParagraph"/>
        <w:numPr>
          <w:ilvl w:val="0"/>
          <w:numId w:val="2"/>
        </w:numPr>
      </w:pPr>
      <w:r>
        <w:t xml:space="preserve">Contribute data and intelligence to inform the school's safeguarding self-evaluation and development priorities.</w:t>
      </w:r>
    </w:p>
    <w:p/>
    <w:p>
      <w:pPr>
        <w:pStyle w:val="Heading3"/>
      </w:pPr>
      <w:r>
        <w:t xml:space="preserve">General Responsibilities</w:t>
      </w:r>
    </w:p>
    <w:p>
      <w:pPr>
        <w:pStyle w:val="ListParagraph"/>
        <w:numPr>
          <w:ilvl w:val="0"/>
          <w:numId w:val="2"/>
        </w:numPr>
      </w:pPr>
      <w:r>
        <w:t xml:space="preserve">Attend School Council meetings as requested, ensuring pupil voice informs safeguarding practice.</w:t>
      </w:r>
    </w:p>
    <w:p>
      <w:pPr>
        <w:pStyle w:val="ListParagraph"/>
        <w:numPr>
          <w:ilvl w:val="0"/>
          <w:numId w:val="2"/>
        </w:numPr>
      </w:pPr>
      <w:r>
        <w:t xml:space="preserve">Assist with on-call duties and support de-escalation of incidents across the school sites as appropriate.</w:t>
      </w:r>
    </w:p>
    <w:p>
      <w:pPr>
        <w:pStyle w:val="ListParagraph"/>
        <w:numPr>
          <w:ilvl w:val="0"/>
          <w:numId w:val="2"/>
        </w:numPr>
      </w:pPr>
      <w:r>
        <w:t xml:space="preserve">Assist with break and lunch supervision when required, providing additional safeguarding presence during unstructured times.</w:t>
      </w:r>
    </w:p>
    <w:p>
      <w:pPr>
        <w:pStyle w:val="ListParagraph"/>
        <w:numPr>
          <w:ilvl w:val="0"/>
          <w:numId w:val="2"/>
        </w:numPr>
      </w:pPr>
      <w:r>
        <w:t xml:space="preserve">Represent Baskerville School in a manner consistent with its ethos, values and commitment to excellence in autism education.</w:t>
      </w:r>
    </w:p>
    <w:p>
      <w:pPr>
        <w:pStyle w:val="ListParagraph"/>
        <w:numPr>
          <w:ilvl w:val="0"/>
          <w:numId w:val="2"/>
        </w:numPr>
      </w:pPr>
      <w:r>
        <w:t xml:space="preserve">Contribute to school development through identified communication and consultation channels, including staff meetings, working groups and strategic planning.</w:t>
      </w:r>
    </w:p>
    <w:p>
      <w:pPr>
        <w:pStyle w:val="ListParagraph"/>
        <w:numPr>
          <w:ilvl w:val="0"/>
          <w:numId w:val="2"/>
        </w:numPr>
      </w:pPr>
      <w:r>
        <w:t xml:space="preserve">Respect the confidential nature of all information relating to the school, pupils and families, adhering strictly to GDPR and data protection requirements.</w:t>
      </w:r>
    </w:p>
    <w:p>
      <w:pPr>
        <w:pStyle w:val="ListParagraph"/>
        <w:numPr>
          <w:ilvl w:val="0"/>
          <w:numId w:val="2"/>
        </w:numPr>
      </w:pPr>
      <w:r>
        <w:t xml:space="preserve">Take responsibility for promoting and safeguarding the welfare of all children and young people with whom you work or come into contact.</w:t>
      </w:r>
    </w:p>
    <w:p>
      <w:pPr>
        <w:pStyle w:val="ListParagraph"/>
        <w:numPr>
          <w:ilvl w:val="0"/>
          <w:numId w:val="2"/>
        </w:numPr>
      </w:pPr>
      <w:r>
        <w:t xml:space="preserve">Ensure all tasks are carried out with due regard to Health and Safety requirements, including risk assessment for pupils who may engage in behaviours of concern.</w:t>
      </w:r>
    </w:p>
    <w:p>
      <w:pPr>
        <w:pStyle w:val="ListParagraph"/>
        <w:numPr>
          <w:ilvl w:val="0"/>
          <w:numId w:val="2"/>
        </w:numPr>
      </w:pPr>
      <w:r>
        <w:t xml:space="preserve">Adhere to and promote the ethos of Baskerville School, including: promoting the school's vision and values of aspiration, respect, achievement and inclusion; setting an example of personal integrity, professionalism and commitment to autism-informed practice; and attending appropriate staff meetings, training sessions and parents' evenings.</w:t>
      </w:r>
    </w:p>
    <w:p>
      <w:pPr>
        <w:pStyle w:val="ListParagraph"/>
        <w:numPr>
          <w:ilvl w:val="0"/>
          <w:numId w:val="2"/>
        </w:numPr>
      </w:pPr>
      <w:r>
        <w:t xml:space="preserve">Undertake any other duties commensurate with the grade to ensure the smooth running of the school and the safety and wellbeing of all pupils.</w:t>
      </w:r>
    </w:p>
    <w:p/>
    <w:p>
      <w:pPr>
        <w:pStyle w:val="Heading2"/>
      </w:pPr>
      <w:r>
        <w:t xml:space="preserve">3. SUPERVISION RECEIVED</w:t>
      </w:r>
    </w:p>
    <w:p>
      <w:r>
        <w:rPr>
          <w:b/>
          <w:bCs/>
        </w:rPr>
        <w:t xml:space="preserve">Supervising Officer: </w:t>
      </w:r>
      <w:r>
        <w:t xml:space="preserve">Deputy Headteacher</w:t>
      </w:r>
    </w:p>
    <w:p>
      <w:r>
        <w:rPr>
          <w:b/>
          <w:bCs/>
        </w:rPr>
        <w:t xml:space="preserve">Level of supervision: </w:t>
      </w:r>
      <w:r>
        <w:t xml:space="preserve">Plan own work to ensure the meeting of defined objectives, with regular supervision meetings to review caseload, reflect on practice and ensure wellbeing.</w:t>
      </w:r>
    </w:p>
    <w:p/>
    <w:p>
      <w:pPr>
        <w:pStyle w:val="Heading2"/>
      </w:pPr>
      <w:r>
        <w:t xml:space="preserve">4. SPECIAL CONDITIONS</w:t>
      </w:r>
    </w:p>
    <w:p>
      <w:pPr>
        <w:pStyle w:val="ListParagraph"/>
        <w:numPr>
          <w:ilvl w:val="0"/>
          <w:numId w:val="3"/>
        </w:numPr>
      </w:pPr>
      <w:r>
        <w:t xml:space="preserve">This role requires flexibility to work across the school's Harborne and Bournville College sites as the school completes its consolidation programme.</w:t>
      </w:r>
    </w:p>
    <w:p>
      <w:pPr>
        <w:pStyle w:val="ListParagraph"/>
        <w:numPr>
          <w:ilvl w:val="0"/>
          <w:numId w:val="3"/>
        </w:numPr>
      </w:pPr>
      <w:r>
        <w:t xml:space="preserve">An enhanced DBS check with barred list information is essential for this role.</w:t>
      </w:r>
    </w:p>
    <w:p>
      <w:pPr>
        <w:pStyle w:val="ListParagraph"/>
        <w:numPr>
          <w:ilvl w:val="0"/>
          <w:numId w:val="3"/>
        </w:numPr>
      </w:pPr>
      <w:r>
        <w:t xml:space="preserve">Occasional evening work may be required for parent events or case conferences.</w:t>
      </w:r>
    </w:p>
    <w:p/>
    <w:p/>
    <w:p>
      <w:pPr>
        <w:pStyle w:val="Heading1"/>
      </w:pPr>
      <w:r>
        <w:t xml:space="preserve">PERSON SPECIFICATION</w:t>
      </w:r>
    </w:p>
    <w:p>
      <w:r>
        <w:rPr>
          <w:b/>
          <w:bCs/>
        </w:rPr>
        <w:t xml:space="preserve">Grade: GR4 | 36.5 hours per week - term time only</w:t>
      </w:r>
    </w:p>
    <w:p/>
    <w:p>
      <w:r>
        <w:rPr>
          <w:b/>
          <w:bCs/>
        </w:rPr>
        <w:t xml:space="preserve">Method of Assessment (MOA):</w:t>
      </w:r>
    </w:p>
    <w:p>
      <w:r>
        <w:t xml:space="preserve">AF = Application Form | C = Certificate | I = Interview | T = Test/Exercise | P = Presentation</w:t>
      </w:r>
    </w:p>
    <w:p/>
    <w:p>
      <w:pPr>
        <w:pStyle w:val="Heading2"/>
      </w:pPr>
      <w:r>
        <w:t xml:space="preserve">ESSENTIAL CRITERIA</w:t>
      </w:r>
    </w:p>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2800"/>
        <w:gridCol w:w="6560"/>
      </w:tblGrid>
      <w:tr>
        <w:tc>
          <w:tcPr>
            <w:tcW w:type="dxa" w:w="2800"/>
            <w:tcBorders>
              <w:top w:val="single" w:color="999999" w:sz="1"/>
              <w:left w:val="single" w:color="999999" w:sz="1"/>
              <w:bottom w:val="single" w:color="999999" w:sz="1"/>
              <w:right w:val="single" w:color="999999" w:sz="1"/>
            </w:tcBorders>
            <w:shd w:fill="4472C4" w:val="clear"/>
          </w:tcPr>
          <w:p>
            <w:pPr>
              <w:jc w:val="center"/>
            </w:pPr>
            <w:r>
              <w:rPr>
                <w:b/>
                <w:bCs/>
                <w:color w:val="FFFFFF"/>
              </w:rPr>
              <w:t xml:space="preserve">Category</w:t>
            </w:r>
          </w:p>
        </w:tc>
        <w:tc>
          <w:tcPr>
            <w:tcW w:type="dxa" w:w="6560"/>
            <w:tcBorders>
              <w:top w:val="single" w:color="999999" w:sz="1"/>
              <w:left w:val="single" w:color="999999" w:sz="1"/>
              <w:bottom w:val="single" w:color="999999" w:sz="1"/>
              <w:right w:val="single" w:color="999999" w:sz="1"/>
            </w:tcBorders>
            <w:shd w:fill="4472C4" w:val="clear"/>
          </w:tcPr>
          <w:p>
            <w:pPr>
              <w:jc w:val="center"/>
            </w:pPr>
            <w:r>
              <w:rPr>
                <w:b/>
                <w:bCs/>
                <w:color w:val="FFFFFF"/>
              </w:rPr>
              <w:t xml:space="preserve">Essential Criteria (Method of Assessment)</w:t>
            </w:r>
          </w:p>
        </w:tc>
      </w:tr>
      <w:tr>
        <w:tc>
          <w:tcPr>
            <w:tcW w:type="dxa" w:w="2800"/>
            <w:tcBorders>
              <w:top w:val="single" w:color="999999" w:sz="1"/>
              <w:left w:val="single" w:color="999999" w:sz="1"/>
              <w:bottom w:val="single" w:color="999999" w:sz="1"/>
              <w:right w:val="single" w:color="999999" w:sz="1"/>
            </w:tcBorders>
          </w:tcPr>
          <w:p>
            <w:r>
              <w:rPr>
                <w:b/>
                <w:bCs/>
              </w:rPr>
              <w:t xml:space="preserve">Education &amp; Qualifications</w:t>
            </w:r>
          </w:p>
        </w:tc>
        <w:tc>
          <w:tcPr>
            <w:tcW w:type="dxa" w:w="6560"/>
            <w:tcBorders>
              <w:top w:val="single" w:color="999999" w:sz="1"/>
              <w:left w:val="single" w:color="999999" w:sz="1"/>
              <w:bottom w:val="single" w:color="999999" w:sz="1"/>
              <w:right w:val="single" w:color="999999" w:sz="1"/>
            </w:tcBorders>
          </w:tcPr>
          <w:p>
            <w:pPr>
              <w:pStyle w:val="ListParagraph"/>
              <w:numPr>
                <w:ilvl w:val="0"/>
                <w:numId w:val="3"/>
              </w:numPr>
            </w:pPr>
            <w:r>
              <w:t xml:space="preserve">GCSE or equivalent in English and Maths at Grade 4 (C) or above (AF/C)</w:t>
            </w:r>
          </w:p>
          <w:p>
            <w:pPr>
              <w:pStyle w:val="ListParagraph"/>
              <w:numPr>
                <w:ilvl w:val="0"/>
                <w:numId w:val="3"/>
              </w:numPr>
            </w:pPr>
            <w:r>
              <w:t xml:space="preserve">Degree or higher-level qualification relevant to working with children, young people and families (AF/C)</w:t>
            </w:r>
          </w:p>
          <w:p>
            <w:pPr>
              <w:pStyle w:val="ListParagraph"/>
              <w:numPr>
                <w:ilvl w:val="0"/>
                <w:numId w:val="3"/>
              </w:numPr>
            </w:pPr>
            <w:r>
              <w:t xml:space="preserve">Willingness to train to Level 3 Designated Safeguarding Lead qualification (AF/I)</w:t>
            </w:r>
          </w:p>
        </w:tc>
      </w:tr>
      <w:tr>
        <w:tc>
          <w:tcPr>
            <w:tcW w:type="dxa" w:w="2800"/>
            <w:tcBorders>
              <w:top w:val="single" w:color="999999" w:sz="1"/>
              <w:left w:val="single" w:color="999999" w:sz="1"/>
              <w:bottom w:val="single" w:color="999999" w:sz="1"/>
              <w:right w:val="single" w:color="999999" w:sz="1"/>
            </w:tcBorders>
          </w:tcPr>
          <w:p>
            <w:r>
              <w:rPr>
                <w:b/>
                <w:bCs/>
              </w:rPr>
              <w:t xml:space="preserve">Experience</w:t>
            </w:r>
          </w:p>
        </w:tc>
        <w:tc>
          <w:tcPr>
            <w:tcW w:type="dxa" w:w="6560"/>
            <w:tcBorders>
              <w:top w:val="single" w:color="999999" w:sz="1"/>
              <w:left w:val="single" w:color="999999" w:sz="1"/>
              <w:bottom w:val="single" w:color="999999" w:sz="1"/>
              <w:right w:val="single" w:color="999999" w:sz="1"/>
            </w:tcBorders>
          </w:tcPr>
          <w:p>
            <w:pPr>
              <w:pStyle w:val="ListParagraph"/>
              <w:numPr>
                <w:ilvl w:val="0"/>
                <w:numId w:val="3"/>
              </w:numPr>
            </w:pPr>
            <w:r>
              <w:t xml:space="preserve">Direct experience working with children, young people and families, preferably including young people with autism or SEND (AF/I)</w:t>
            </w:r>
          </w:p>
          <w:p>
            <w:pPr>
              <w:pStyle w:val="ListParagraph"/>
              <w:numPr>
                <w:ilvl w:val="0"/>
                <w:numId w:val="3"/>
              </w:numPr>
            </w:pPr>
            <w:r>
              <w:t xml:space="preserve">Experience of safeguarding work, child protection processes and multi-agency collaboration (AF/I)</w:t>
            </w:r>
          </w:p>
          <w:p>
            <w:pPr>
              <w:pStyle w:val="ListParagraph"/>
              <w:numPr>
                <w:ilvl w:val="0"/>
                <w:numId w:val="3"/>
              </w:numPr>
            </w:pPr>
            <w:r>
              <w:t xml:space="preserve">Experience of working with vulnerable young people and supporting their social and emotional development (AF/I)</w:t>
            </w:r>
          </w:p>
          <w:p>
            <w:pPr>
              <w:pStyle w:val="ListParagraph"/>
              <w:numPr>
                <w:ilvl w:val="0"/>
                <w:numId w:val="3"/>
              </w:numPr>
            </w:pPr>
            <w:r>
              <w:t xml:space="preserve">Experience of working both as part of a team and independently as required (I)</w:t>
            </w:r>
          </w:p>
          <w:p>
            <w:pPr>
              <w:pStyle w:val="ListParagraph"/>
              <w:numPr>
                <w:ilvl w:val="0"/>
                <w:numId w:val="3"/>
              </w:numPr>
            </w:pPr>
            <w:r>
              <w:t xml:space="preserve">Experience of using information technology to maintain accurate records and safeguarding systems (AF/I)</w:t>
            </w:r>
          </w:p>
        </w:tc>
      </w:tr>
      <w:tr>
        <w:tc>
          <w:tcPr>
            <w:tcW w:type="dxa" w:w="2800"/>
            <w:tcBorders>
              <w:top w:val="single" w:color="999999" w:sz="1"/>
              <w:left w:val="single" w:color="999999" w:sz="1"/>
              <w:bottom w:val="single" w:color="999999" w:sz="1"/>
              <w:right w:val="single" w:color="999999" w:sz="1"/>
            </w:tcBorders>
          </w:tcPr>
          <w:p>
            <w:r>
              <w:rPr>
                <w:b/>
                <w:bCs/>
              </w:rPr>
              <w:t xml:space="preserve">Safeguarding Knowledge &amp; Practice</w:t>
            </w:r>
          </w:p>
        </w:tc>
        <w:tc>
          <w:tcPr>
            <w:tcW w:type="dxa" w:w="6560"/>
            <w:tcBorders>
              <w:top w:val="single" w:color="999999" w:sz="1"/>
              <w:left w:val="single" w:color="999999" w:sz="1"/>
              <w:bottom w:val="single" w:color="999999" w:sz="1"/>
              <w:right w:val="single" w:color="999999" w:sz="1"/>
            </w:tcBorders>
          </w:tcPr>
          <w:p>
            <w:pPr>
              <w:pStyle w:val="ListParagraph"/>
              <w:numPr>
                <w:ilvl w:val="0"/>
                <w:numId w:val="3"/>
              </w:numPr>
            </w:pPr>
            <w:r>
              <w:t xml:space="preserve">Up-to-date working knowledge of safeguarding, child protection and health &amp; safety requirements (AF/I)</w:t>
            </w:r>
          </w:p>
          <w:p>
            <w:pPr>
              <w:pStyle w:val="ListParagraph"/>
              <w:numPr>
                <w:ilvl w:val="0"/>
                <w:numId w:val="3"/>
              </w:numPr>
            </w:pPr>
            <w:r>
              <w:t xml:space="preserve">Understanding of safeguarding vulnerabilities specific to autistic young people and those with SEND (AF/I)</w:t>
            </w:r>
          </w:p>
          <w:p>
            <w:pPr>
              <w:pStyle w:val="ListParagraph"/>
              <w:numPr>
                <w:ilvl w:val="0"/>
                <w:numId w:val="3"/>
              </w:numPr>
            </w:pPr>
            <w:r>
              <w:t xml:space="preserve">Working knowledge of the SEND Code of Practice and EHCP processes (AF/I)</w:t>
            </w:r>
          </w:p>
          <w:p>
            <w:pPr>
              <w:pStyle w:val="ListParagraph"/>
              <w:numPr>
                <w:ilvl w:val="0"/>
                <w:numId w:val="3"/>
              </w:numPr>
            </w:pPr>
            <w:r>
              <w:t xml:space="preserve">Ability to implement early help strategies to prevent escalation of concerns (AF/I)</w:t>
            </w:r>
          </w:p>
        </w:tc>
      </w:tr>
      <w:tr>
        <w:tc>
          <w:tcPr>
            <w:tcW w:type="dxa" w:w="2800"/>
            <w:tcBorders>
              <w:top w:val="single" w:color="999999" w:sz="1"/>
              <w:left w:val="single" w:color="999999" w:sz="1"/>
              <w:bottom w:val="single" w:color="999999" w:sz="1"/>
              <w:right w:val="single" w:color="999999" w:sz="1"/>
            </w:tcBorders>
          </w:tcPr>
          <w:p>
            <w:r>
              <w:rPr>
                <w:b/>
                <w:bCs/>
              </w:rPr>
              <w:t xml:space="preserve">Communication &amp; Relationship Skills</w:t>
            </w:r>
          </w:p>
        </w:tc>
        <w:tc>
          <w:tcPr>
            <w:tcW w:type="dxa" w:w="6560"/>
            <w:tcBorders>
              <w:top w:val="single" w:color="999999" w:sz="1"/>
              <w:left w:val="single" w:color="999999" w:sz="1"/>
              <w:bottom w:val="single" w:color="999999" w:sz="1"/>
              <w:right w:val="single" w:color="999999" w:sz="1"/>
            </w:tcBorders>
          </w:tcPr>
          <w:p>
            <w:pPr>
              <w:pStyle w:val="ListParagraph"/>
              <w:numPr>
                <w:ilvl w:val="0"/>
                <w:numId w:val="3"/>
              </w:numPr>
            </w:pPr>
            <w:r>
              <w:t xml:space="preserve">Ability to liaise confidently and professionally with all stakeholders, including parents, external agencies and senior leaders (AF/I)</w:t>
            </w:r>
          </w:p>
          <w:p>
            <w:pPr>
              <w:pStyle w:val="ListParagraph"/>
              <w:numPr>
                <w:ilvl w:val="0"/>
                <w:numId w:val="3"/>
              </w:numPr>
            </w:pPr>
            <w:r>
              <w:t xml:space="preserve">Clear, empathetic communicator with ability to adapt communication style to meet different needs (I)</w:t>
            </w:r>
          </w:p>
          <w:p>
            <w:pPr>
              <w:pStyle w:val="ListParagraph"/>
              <w:numPr>
                <w:ilvl w:val="0"/>
                <w:numId w:val="3"/>
              </w:numPr>
            </w:pPr>
            <w:r>
              <w:t xml:space="preserve">Ability to present confidently at meetings, case conferences and training sessions (I)</w:t>
            </w:r>
          </w:p>
          <w:p>
            <w:pPr>
              <w:pStyle w:val="ListParagraph"/>
              <w:numPr>
                <w:ilvl w:val="0"/>
                <w:numId w:val="3"/>
              </w:numPr>
            </w:pPr>
            <w:r>
              <w:t xml:space="preserve">Understanding of communication differences in autism and ability to gather information from pupils who may communicate in different ways (AF/I)</w:t>
            </w:r>
          </w:p>
        </w:tc>
      </w:tr>
      <w:tr>
        <w:tc>
          <w:tcPr>
            <w:tcW w:type="dxa" w:w="2800"/>
            <w:tcBorders>
              <w:top w:val="single" w:color="999999" w:sz="1"/>
              <w:left w:val="single" w:color="999999" w:sz="1"/>
              <w:bottom w:val="single" w:color="999999" w:sz="1"/>
              <w:right w:val="single" w:color="999999" w:sz="1"/>
            </w:tcBorders>
          </w:tcPr>
          <w:p>
            <w:r>
              <w:rPr>
                <w:b/>
                <w:bCs/>
              </w:rPr>
              <w:t xml:space="preserve">Understanding of Autism &amp; SEND</w:t>
            </w:r>
          </w:p>
        </w:tc>
        <w:tc>
          <w:tcPr>
            <w:tcW w:type="dxa" w:w="6560"/>
            <w:tcBorders>
              <w:top w:val="single" w:color="999999" w:sz="1"/>
              <w:left w:val="single" w:color="999999" w:sz="1"/>
              <w:bottom w:val="single" w:color="999999" w:sz="1"/>
              <w:right w:val="single" w:color="999999" w:sz="1"/>
            </w:tcBorders>
          </w:tcPr>
          <w:p>
            <w:pPr>
              <w:pStyle w:val="ListParagraph"/>
              <w:numPr>
                <w:ilvl w:val="0"/>
                <w:numId w:val="3"/>
              </w:numPr>
            </w:pPr>
            <w:r>
              <w:t xml:space="preserve">Understanding of autism and the specific vulnerabilities autistic young people may experience (AF/I)</w:t>
            </w:r>
          </w:p>
          <w:p>
            <w:pPr>
              <w:pStyle w:val="ListParagraph"/>
              <w:numPr>
                <w:ilvl w:val="0"/>
                <w:numId w:val="3"/>
              </w:numPr>
            </w:pPr>
            <w:r>
              <w:t xml:space="preserve">Knowledge of extrinsic and intrinsic motivators and how they can be used to engage autistic young people and families (AF/I)</w:t>
            </w:r>
          </w:p>
          <w:p>
            <w:pPr>
              <w:pStyle w:val="ListParagraph"/>
              <w:numPr>
                <w:ilvl w:val="0"/>
                <w:numId w:val="3"/>
              </w:numPr>
            </w:pPr>
            <w:r>
              <w:t xml:space="preserve">Understanding of barriers to learning and commitment to enabling all young people to access education (AF/I)</w:t>
            </w:r>
          </w:p>
          <w:p>
            <w:pPr>
              <w:pStyle w:val="ListParagraph"/>
              <w:numPr>
                <w:ilvl w:val="0"/>
                <w:numId w:val="3"/>
              </w:numPr>
            </w:pPr>
            <w:r>
              <w:t xml:space="preserve">Ability to recognise and respond to signs of distress or concern in pupils who may not communicate these verbally (I)</w:t>
            </w:r>
          </w:p>
        </w:tc>
      </w:tr>
      <w:tr>
        <w:tc>
          <w:tcPr>
            <w:tcW w:type="dxa" w:w="2800"/>
            <w:tcBorders>
              <w:top w:val="single" w:color="999999" w:sz="1"/>
              <w:left w:val="single" w:color="999999" w:sz="1"/>
              <w:bottom w:val="single" w:color="999999" w:sz="1"/>
              <w:right w:val="single" w:color="999999" w:sz="1"/>
            </w:tcBorders>
          </w:tcPr>
          <w:p>
            <w:r>
              <w:rPr>
                <w:b/>
                <w:bCs/>
              </w:rPr>
              <w:t xml:space="preserve">Organisational &amp; Analytical Skills</w:t>
            </w:r>
          </w:p>
        </w:tc>
        <w:tc>
          <w:tcPr>
            <w:tcW w:type="dxa" w:w="6560"/>
            <w:tcBorders>
              <w:top w:val="single" w:color="999999" w:sz="1"/>
              <w:left w:val="single" w:color="999999" w:sz="1"/>
              <w:bottom w:val="single" w:color="999999" w:sz="1"/>
              <w:right w:val="single" w:color="999999" w:sz="1"/>
            </w:tcBorders>
          </w:tcPr>
          <w:p>
            <w:pPr>
              <w:pStyle w:val="ListParagraph"/>
              <w:numPr>
                <w:ilvl w:val="0"/>
                <w:numId w:val="3"/>
              </w:numPr>
            </w:pPr>
            <w:r>
              <w:t xml:space="preserve">Ability to use own initiative to identify and plan appropriate interventions (AF/I)</w:t>
            </w:r>
          </w:p>
          <w:p>
            <w:pPr>
              <w:pStyle w:val="ListParagraph"/>
              <w:numPr>
                <w:ilvl w:val="0"/>
                <w:numId w:val="3"/>
              </w:numPr>
            </w:pPr>
            <w:r>
              <w:t xml:space="preserve">Ability to use data effectively to monitor trends, report on progress and inform strategic planning (AF/I)</w:t>
            </w:r>
          </w:p>
          <w:p>
            <w:pPr>
              <w:pStyle w:val="ListParagraph"/>
              <w:numPr>
                <w:ilvl w:val="0"/>
                <w:numId w:val="3"/>
              </w:numPr>
            </w:pPr>
            <w:r>
              <w:t xml:space="preserve">Excellent record-keeping skills with attention to detail and accuracy (AF/I)</w:t>
            </w:r>
          </w:p>
          <w:p>
            <w:pPr>
              <w:pStyle w:val="ListParagraph"/>
              <w:numPr>
                <w:ilvl w:val="0"/>
                <w:numId w:val="3"/>
              </w:numPr>
            </w:pPr>
            <w:r>
              <w:t xml:space="preserve">Ability to monitor pupil response to intervention and modify approaches to achieve intended outcomes (I)</w:t>
            </w:r>
          </w:p>
          <w:p>
            <w:pPr>
              <w:pStyle w:val="ListParagraph"/>
              <w:numPr>
                <w:ilvl w:val="0"/>
                <w:numId w:val="3"/>
              </w:numPr>
            </w:pPr>
            <w:r>
              <w:t xml:space="preserve">Ability to manage smooth transitions for pupils starting at or leaving the school (I)</w:t>
            </w:r>
          </w:p>
        </w:tc>
      </w:tr>
      <w:tr>
        <w:tc>
          <w:tcPr>
            <w:tcW w:type="dxa" w:w="2800"/>
            <w:tcBorders>
              <w:top w:val="single" w:color="999999" w:sz="1"/>
              <w:left w:val="single" w:color="999999" w:sz="1"/>
              <w:bottom w:val="single" w:color="999999" w:sz="1"/>
              <w:right w:val="single" w:color="999999" w:sz="1"/>
            </w:tcBorders>
          </w:tcPr>
          <w:p>
            <w:r>
              <w:rPr>
                <w:b/>
                <w:bCs/>
              </w:rPr>
              <w:t xml:space="preserve">Professional Practice</w:t>
            </w:r>
          </w:p>
        </w:tc>
        <w:tc>
          <w:tcPr>
            <w:tcW w:type="dxa" w:w="6560"/>
            <w:tcBorders>
              <w:top w:val="single" w:color="999999" w:sz="1"/>
              <w:left w:val="single" w:color="999999" w:sz="1"/>
              <w:bottom w:val="single" w:color="999999" w:sz="1"/>
              <w:right w:val="single" w:color="999999" w:sz="1"/>
            </w:tcBorders>
          </w:tcPr>
          <w:p>
            <w:pPr>
              <w:pStyle w:val="ListParagraph"/>
              <w:numPr>
                <w:ilvl w:val="0"/>
                <w:numId w:val="3"/>
              </w:numPr>
            </w:pPr>
            <w:r>
              <w:t xml:space="preserve">Ability to work flexibly, including across multiple sites if required (AF/I)</w:t>
            </w:r>
          </w:p>
          <w:p>
            <w:pPr>
              <w:pStyle w:val="ListParagraph"/>
              <w:numPr>
                <w:ilvl w:val="0"/>
                <w:numId w:val="3"/>
              </w:numPr>
            </w:pPr>
            <w:r>
              <w:t xml:space="preserve">Personal and emotional resilience, with ability to manage challenging situations (I)</w:t>
            </w:r>
          </w:p>
          <w:p>
            <w:pPr>
              <w:pStyle w:val="ListParagraph"/>
              <w:numPr>
                <w:ilvl w:val="0"/>
                <w:numId w:val="3"/>
              </w:numPr>
            </w:pPr>
            <w:r>
              <w:t xml:space="preserve">Tenacity and commitment to achieving positive outcomes for vulnerable young people (I)</w:t>
            </w:r>
          </w:p>
          <w:p>
            <w:pPr>
              <w:pStyle w:val="ListParagraph"/>
              <w:numPr>
                <w:ilvl w:val="0"/>
                <w:numId w:val="3"/>
              </w:numPr>
            </w:pPr>
            <w:r>
              <w:t xml:space="preserve">Willingness to maintain strict confidentiality on all school matters (AF/I)</w:t>
            </w:r>
          </w:p>
          <w:p>
            <w:pPr>
              <w:pStyle w:val="ListParagraph"/>
              <w:numPr>
                <w:ilvl w:val="0"/>
                <w:numId w:val="3"/>
              </w:numPr>
            </w:pPr>
            <w:r>
              <w:t xml:space="preserve">Understanding of data protection, GDPR and confidentiality requirements (AF/I)</w:t>
            </w:r>
          </w:p>
          <w:p>
            <w:pPr>
              <w:pStyle w:val="ListParagraph"/>
              <w:numPr>
                <w:ilvl w:val="0"/>
                <w:numId w:val="3"/>
              </w:numPr>
            </w:pPr>
            <w:r>
              <w:t xml:space="preserve">Ability to work within and apply all school policies including behaviour management, safeguarding, health &amp; safety and equal opportunities (AF/I)</w:t>
            </w:r>
          </w:p>
          <w:p>
            <w:pPr>
              <w:pStyle w:val="ListParagraph"/>
              <w:numPr>
                <w:ilvl w:val="0"/>
                <w:numId w:val="3"/>
              </w:numPr>
            </w:pPr>
            <w:r>
              <w:t xml:space="preserve">Ability to act as an appropriate role model for pupils and colleagues (I)</w:t>
            </w:r>
          </w:p>
          <w:p>
            <w:pPr>
              <w:pStyle w:val="ListParagraph"/>
              <w:numPr>
                <w:ilvl w:val="0"/>
                <w:numId w:val="3"/>
              </w:numPr>
            </w:pPr>
            <w:r>
              <w:t xml:space="preserve">Ability to fulfil all spoken aspects of the role with confidence using the English language as required by Part 7 of the Immigration Act 2016 (I)</w:t>
            </w:r>
          </w:p>
        </w:tc>
      </w:tr>
      <w:tr>
        <w:tc>
          <w:tcPr>
            <w:tcW w:type="dxa" w:w="2800"/>
            <w:tcBorders>
              <w:top w:val="single" w:color="999999" w:sz="1"/>
              <w:left w:val="single" w:color="999999" w:sz="1"/>
              <w:bottom w:val="single" w:color="999999" w:sz="1"/>
              <w:right w:val="single" w:color="999999" w:sz="1"/>
            </w:tcBorders>
          </w:tcPr>
          <w:p>
            <w:r>
              <w:rPr>
                <w:b/>
                <w:bCs/>
              </w:rPr>
              <w:t xml:space="preserve">Training &amp; Development</w:t>
            </w:r>
          </w:p>
        </w:tc>
        <w:tc>
          <w:tcPr>
            <w:tcW w:type="dxa" w:w="6560"/>
            <w:tcBorders>
              <w:top w:val="single" w:color="999999" w:sz="1"/>
              <w:left w:val="single" w:color="999999" w:sz="1"/>
              <w:bottom w:val="single" w:color="999999" w:sz="1"/>
              <w:right w:val="single" w:color="999999" w:sz="1"/>
            </w:tcBorders>
          </w:tcPr>
          <w:p>
            <w:pPr>
              <w:pStyle w:val="ListParagraph"/>
              <w:numPr>
                <w:ilvl w:val="0"/>
                <w:numId w:val="3"/>
              </w:numPr>
            </w:pPr>
            <w:r>
              <w:t xml:space="preserve">Willingness to participate in further training and professional development opportunities offered by the school and external providers (AF/I)</w:t>
            </w:r>
          </w:p>
          <w:p>
            <w:pPr>
              <w:pStyle w:val="ListParagraph"/>
              <w:numPr>
                <w:ilvl w:val="0"/>
                <w:numId w:val="3"/>
              </w:numPr>
            </w:pPr>
            <w:r>
              <w:t xml:space="preserve">Commitment to staying current with best practice in autism education and safeguarding (I)</w:t>
            </w:r>
          </w:p>
        </w:tc>
      </w:tr>
    </w:tbl>
    <w:p/>
    <w:p>
      <w:pPr>
        <w:pStyle w:val="Heading2"/>
      </w:pPr>
      <w:r>
        <w:t xml:space="preserve">DESIRABLE CRITERIA</w:t>
      </w:r>
    </w:p>
    <w:p>
      <w:pPr>
        <w:pStyle w:val="ListParagraph"/>
        <w:numPr>
          <w:ilvl w:val="0"/>
          <w:numId w:val="3"/>
        </w:numPr>
      </w:pPr>
      <w:r>
        <w:t xml:space="preserve">Level 3 Designated Safeguarding Lead qualification or willingness to complete immediately upon appointment (AF/C)</w:t>
      </w:r>
    </w:p>
    <w:p>
      <w:pPr>
        <w:pStyle w:val="ListParagraph"/>
        <w:numPr>
          <w:ilvl w:val="0"/>
          <w:numId w:val="3"/>
        </w:numPr>
      </w:pPr>
      <w:r>
        <w:t xml:space="preserve">Experience working specifically in special educational needs settings or autism-specialist provision (AF/I)</w:t>
      </w:r>
    </w:p>
    <w:p>
      <w:pPr>
        <w:pStyle w:val="ListParagraph"/>
        <w:numPr>
          <w:ilvl w:val="0"/>
          <w:numId w:val="3"/>
        </w:numPr>
      </w:pPr>
      <w:r>
        <w:t xml:space="preserve">Understanding of trauma-informed practice and its application with autistic young people (AF/I)</w:t>
      </w:r>
    </w:p>
    <w:p>
      <w:pPr>
        <w:pStyle w:val="ListParagraph"/>
        <w:numPr>
          <w:ilvl w:val="0"/>
          <w:numId w:val="3"/>
        </w:numPr>
      </w:pPr>
      <w:r>
        <w:t xml:space="preserve">Knowledge of relevant legislation including the Children Act, Keeping Children Safe in Education, and the Equality Act (AF/I)</w:t>
      </w:r>
    </w:p>
    <w:p>
      <w:pPr>
        <w:pStyle w:val="ListParagraph"/>
        <w:numPr>
          <w:ilvl w:val="0"/>
          <w:numId w:val="3"/>
        </w:numPr>
      </w:pPr>
      <w:r>
        <w:t xml:space="preserve">Awareness of issues relating to online safety and exploitation risks for vulnerable young people (AF/I)</w:t>
      </w:r>
    </w:p>
    <w:p/>
    <w:p>
      <w:pPr>
        <w:pStyle w:val="Heading2"/>
      </w:pPr>
      <w:r>
        <w:t xml:space="preserve">EQUAL OPPORTUNITIES STATEMENT</w:t>
      </w:r>
    </w:p>
    <w:p>
      <w:r>
        <w:t xml:space="preserve">All staff at Baskerville School are expected to understand and be committed to equal opportunities in employment and service delivery. We value diversity and are committed to creating an inclusive environment for all staff and pupils.</w:t>
      </w:r>
    </w:p>
    <w:p/>
    <w:p>
      <w:pPr>
        <w:pStyle w:val="Heading2"/>
      </w:pPr>
      <w:r>
        <w:t xml:space="preserve">SAFEGUARDING STATEMENT</w:t>
      </w:r>
    </w:p>
    <w:p>
      <w:r>
        <w:t xml:space="preserve">Baskerville School is committed to safeguarding and promoting the welfare of children and young people and expects all staff to share this commitment. This post is subject to an enhanced DBS check with barred list information.</w:t>
      </w:r>
    </w:p>
    <w:p/>
    <w:p/>
    <w:p>
      <w:r>
        <w:t xml:space="preserve">Reviewed by: ______________________</w:t>
      </w:r>
    </w:p>
    <w:p/>
    <w:p>
      <w:r>
        <w:t xml:space="preserve">Date: 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120"/>
      <w:jc w:val="center"/>
    </w:pPr>
    <w:rPr>
      <w:rFonts w:ascii="Arial" w:cs="Arial" w:eastAsia="Arial" w:hAnsi="Arial"/>
      <w:b/>
      <w:bCs/>
      <w:color w:val="1F4E78"/>
      <w:sz w:val="40"/>
      <w:szCs w:val="40"/>
    </w:rPr>
  </w:style>
  <w:style w:type="paragraph" w:styleId="Heading1">
    <w:name w:val="Heading 1"/>
    <w:basedOn w:val="Normal"/>
    <w:next w:val="Normal"/>
    <w:qFormat/>
    <w:pPr>
      <w:spacing w:before="240" w:after="120"/>
      <w:outlineLvl w:val="0"/>
    </w:pPr>
    <w:rPr>
      <w:rFonts w:ascii="Arial" w:cs="Arial" w:eastAsia="Arial" w:hAnsi="Arial"/>
      <w:b/>
      <w:bCs/>
      <w:color w:val="1F4E78"/>
      <w:sz w:val="28"/>
      <w:szCs w:val="28"/>
    </w:rPr>
  </w:style>
  <w:style w:type="paragraph" w:styleId="Heading2">
    <w:name w:val="Heading 2"/>
    <w:basedOn w:val="Normal"/>
    <w:next w:val="Normal"/>
    <w:qFormat/>
    <w:pPr>
      <w:spacing w:before="180" w:after="100"/>
      <w:outlineLvl w:val="1"/>
    </w:pPr>
    <w:rPr>
      <w:rFonts w:ascii="Arial" w:cs="Arial" w:eastAsia="Arial" w:hAnsi="Arial"/>
      <w:b/>
      <w:bCs/>
      <w:color w:val="2E5C8A"/>
      <w:sz w:val="24"/>
      <w:szCs w:val="24"/>
    </w:rPr>
  </w:style>
  <w:style w:type="paragraph" w:styleId="Heading3">
    <w:name w:val="Heading 3"/>
    <w:basedOn w:val="Normal"/>
    <w:next w:val="Normal"/>
    <w:qFormat/>
    <w:pPr>
      <w:spacing w:before="120" w:after="80"/>
      <w:outlineLvl w:val="2"/>
    </w:pPr>
    <w:rPr>
      <w:rFonts w:ascii="Arial" w:cs="Arial" w:eastAsia="Arial" w:hAnsi="Arial"/>
      <w:b/>
      <w:bCs/>
      <w:color w:val="00000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2025-12-12T18:13:21.642Z</dcterms:created>
  <dcterms:modified xsi:type="dcterms:W3CDTF">2025-12-12T18:13:21.643Z</dcterms:modified>
</cp:coreProperties>
</file>

<file path=docProps/custom.xml><?xml version="1.0" encoding="utf-8"?>
<Properties xmlns="http://schemas.openxmlformats.org/officeDocument/2006/custom-properties" xmlns:vt="http://schemas.openxmlformats.org/officeDocument/2006/docPropsVTypes"/>
</file>