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36D1" w14:textId="21E57448" w:rsidR="00E75CB3" w:rsidRDefault="00BF2619" w:rsidP="00E75CB3">
      <w:pPr>
        <w:jc w:val="center"/>
        <w:rPr>
          <w:b/>
          <w:bCs/>
        </w:rPr>
      </w:pPr>
      <w:r w:rsidRPr="00E75CB3">
        <w:rPr>
          <w:noProof/>
        </w:rPr>
        <w:drawing>
          <wp:anchor distT="0" distB="0" distL="114300" distR="114300" simplePos="0" relativeHeight="251667456" behindDoc="0" locked="0" layoutInCell="1" allowOverlap="1" wp14:anchorId="25F8A302" wp14:editId="2919E3A3">
            <wp:simplePos x="0" y="0"/>
            <wp:positionH relativeFrom="column">
              <wp:posOffset>1925541</wp:posOffset>
            </wp:positionH>
            <wp:positionV relativeFrom="paragraph">
              <wp:posOffset>133</wp:posOffset>
            </wp:positionV>
            <wp:extent cx="2328545" cy="2222500"/>
            <wp:effectExtent l="0" t="0" r="0" b="6350"/>
            <wp:wrapSquare wrapText="bothSides"/>
            <wp:docPr id="601759817"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59817" name="Picture 1" descr="A logo with a tree and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28545" cy="2222500"/>
                    </a:xfrm>
                    <a:prstGeom prst="rect">
                      <a:avLst/>
                    </a:prstGeom>
                  </pic:spPr>
                </pic:pic>
              </a:graphicData>
            </a:graphic>
            <wp14:sizeRelV relativeFrom="margin">
              <wp14:pctHeight>0</wp14:pctHeight>
            </wp14:sizeRelV>
          </wp:anchor>
        </w:drawing>
      </w:r>
    </w:p>
    <w:p w14:paraId="0B8A14A8" w14:textId="051A59CE" w:rsidR="00E75CB3" w:rsidRDefault="00E75CB3" w:rsidP="00E75CB3">
      <w:pPr>
        <w:rPr>
          <w:b/>
          <w:bCs/>
        </w:rPr>
      </w:pPr>
    </w:p>
    <w:p w14:paraId="3AE57BBA" w14:textId="6C623A63" w:rsidR="00E75CB3" w:rsidRDefault="00E75CB3" w:rsidP="00E75CB3">
      <w:pPr>
        <w:rPr>
          <w:b/>
          <w:bCs/>
        </w:rPr>
      </w:pPr>
    </w:p>
    <w:p w14:paraId="70D672C8" w14:textId="78BEDF43" w:rsidR="00E75CB3" w:rsidRDefault="00E75CB3" w:rsidP="00E75CB3">
      <w:pPr>
        <w:rPr>
          <w:b/>
          <w:bCs/>
        </w:rPr>
      </w:pPr>
    </w:p>
    <w:p w14:paraId="536E204E" w14:textId="005DC971" w:rsidR="00E75CB3" w:rsidRDefault="00E75CB3" w:rsidP="00E75CB3">
      <w:pPr>
        <w:rPr>
          <w:b/>
          <w:bCs/>
        </w:rPr>
      </w:pPr>
    </w:p>
    <w:p w14:paraId="48BE78EE" w14:textId="6568E13E" w:rsidR="00E75CB3" w:rsidRDefault="00E75CB3" w:rsidP="00E75CB3">
      <w:pPr>
        <w:rPr>
          <w:b/>
          <w:bCs/>
        </w:rPr>
      </w:pPr>
    </w:p>
    <w:p w14:paraId="744EFDD0" w14:textId="05597F66" w:rsidR="00E75CB3" w:rsidRDefault="00E75CB3" w:rsidP="00E75CB3">
      <w:pPr>
        <w:rPr>
          <w:b/>
          <w:bCs/>
        </w:rPr>
      </w:pPr>
    </w:p>
    <w:p w14:paraId="762E80E6" w14:textId="77777777" w:rsidR="00254E1D" w:rsidRDefault="00254E1D" w:rsidP="00E75CB3">
      <w:pPr>
        <w:rPr>
          <w:b/>
          <w:bCs/>
        </w:rPr>
      </w:pPr>
    </w:p>
    <w:p w14:paraId="3CBC287D" w14:textId="77777777" w:rsidR="00254E1D" w:rsidRDefault="00254E1D" w:rsidP="00E75CB3">
      <w:pPr>
        <w:rPr>
          <w:b/>
          <w:bCs/>
        </w:rPr>
      </w:pPr>
    </w:p>
    <w:p w14:paraId="272892CF" w14:textId="5DC1E86A" w:rsidR="00254E1D" w:rsidRPr="00810AD5" w:rsidRDefault="005034C9" w:rsidP="00254E1D">
      <w:pPr>
        <w:jc w:val="center"/>
        <w:rPr>
          <w:b/>
          <w:bCs/>
          <w:color w:val="000000" w:themeColor="text1"/>
          <w:sz w:val="56"/>
          <w:szCs w:val="56"/>
        </w:rPr>
      </w:pPr>
      <w:r>
        <w:rPr>
          <w:b/>
          <w:bCs/>
          <w:color w:val="000000" w:themeColor="text1"/>
          <w:sz w:val="56"/>
          <w:szCs w:val="56"/>
        </w:rPr>
        <w:t>HR Manager</w:t>
      </w:r>
    </w:p>
    <w:p w14:paraId="1B4C0F10" w14:textId="2CD82547" w:rsidR="00254E1D" w:rsidRPr="00810AD5" w:rsidRDefault="000447FE" w:rsidP="00254E1D">
      <w:pPr>
        <w:jc w:val="center"/>
        <w:rPr>
          <w:b/>
          <w:bCs/>
          <w:color w:val="000000" w:themeColor="text1"/>
          <w:sz w:val="56"/>
          <w:szCs w:val="56"/>
        </w:rPr>
      </w:pPr>
      <w:r w:rsidRPr="00BE655C">
        <w:rPr>
          <w:b/>
          <w:bCs/>
          <w:noProof/>
          <w:color w:val="000000" w:themeColor="text1"/>
          <w:sz w:val="56"/>
          <w:szCs w:val="56"/>
        </w:rPr>
        <w:t>Ba</w:t>
      </w:r>
      <w:r w:rsidR="00BE655C" w:rsidRPr="00BE655C">
        <w:rPr>
          <w:b/>
          <w:bCs/>
          <w:noProof/>
          <w:color w:val="000000" w:themeColor="text1"/>
          <w:sz w:val="56"/>
          <w:szCs w:val="56"/>
        </w:rPr>
        <w:t>s</w:t>
      </w:r>
      <w:r w:rsidRPr="00BE655C">
        <w:rPr>
          <w:b/>
          <w:bCs/>
          <w:noProof/>
          <w:color w:val="000000" w:themeColor="text1"/>
          <w:sz w:val="56"/>
          <w:szCs w:val="56"/>
        </w:rPr>
        <w:t>kerville</w:t>
      </w:r>
      <w:r w:rsidRPr="00810AD5">
        <w:rPr>
          <w:b/>
          <w:bCs/>
          <w:noProof/>
          <w:color w:val="000000" w:themeColor="text1"/>
          <w:sz w:val="56"/>
          <w:szCs w:val="56"/>
        </w:rPr>
        <w:t xml:space="preserve"> School</w:t>
      </w:r>
    </w:p>
    <w:p w14:paraId="4ABAEF75" w14:textId="0C4AFE21" w:rsidR="00254E1D" w:rsidRDefault="00254E1D" w:rsidP="00E75CB3">
      <w:pPr>
        <w:rPr>
          <w:b/>
          <w:bCs/>
        </w:rPr>
      </w:pPr>
    </w:p>
    <w:p w14:paraId="686043FA" w14:textId="795AA6E0" w:rsidR="00254E1D" w:rsidRDefault="00254E1D" w:rsidP="00E75CB3">
      <w:pPr>
        <w:rPr>
          <w:b/>
          <w:bCs/>
        </w:rPr>
      </w:pPr>
    </w:p>
    <w:p w14:paraId="55E70E4E" w14:textId="3403E8EB" w:rsidR="00254E1D" w:rsidRDefault="002D051D" w:rsidP="00254E1D">
      <w:pPr>
        <w:rPr>
          <w:b/>
          <w:bCs/>
        </w:rPr>
      </w:pPr>
      <w:r w:rsidRPr="000447FE">
        <w:rPr>
          <w:b/>
          <w:bCs/>
          <w:noProof/>
          <w:sz w:val="56"/>
          <w:szCs w:val="56"/>
        </w:rPr>
        <w:drawing>
          <wp:anchor distT="0" distB="0" distL="114300" distR="114300" simplePos="0" relativeHeight="251669504" behindDoc="1" locked="0" layoutInCell="1" allowOverlap="1" wp14:anchorId="4260F8EF" wp14:editId="5EAB54A4">
            <wp:simplePos x="0" y="0"/>
            <wp:positionH relativeFrom="column">
              <wp:posOffset>798195</wp:posOffset>
            </wp:positionH>
            <wp:positionV relativeFrom="paragraph">
              <wp:posOffset>132080</wp:posOffset>
            </wp:positionV>
            <wp:extent cx="5095875" cy="3046805"/>
            <wp:effectExtent l="0" t="0" r="0" b="1270"/>
            <wp:wrapNone/>
            <wp:docPr id="1480936466" name="Picture 1" descr="A green gate with blue signs and a f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36466" name="Picture 1" descr="A green gate with blue signs and a fence"/>
                    <pic:cNvPicPr/>
                  </pic:nvPicPr>
                  <pic:blipFill>
                    <a:blip r:embed="rId9">
                      <a:extLst>
                        <a:ext uri="{28A0092B-C50C-407E-A947-70E740481C1C}">
                          <a14:useLocalDpi xmlns:a14="http://schemas.microsoft.com/office/drawing/2010/main" val="0"/>
                        </a:ext>
                      </a:extLst>
                    </a:blip>
                    <a:stretch>
                      <a:fillRect/>
                    </a:stretch>
                  </pic:blipFill>
                  <pic:spPr>
                    <a:xfrm>
                      <a:off x="0" y="0"/>
                      <a:ext cx="5095875" cy="3046805"/>
                    </a:xfrm>
                    <a:prstGeom prst="rect">
                      <a:avLst/>
                    </a:prstGeom>
                  </pic:spPr>
                </pic:pic>
              </a:graphicData>
            </a:graphic>
            <wp14:sizeRelH relativeFrom="margin">
              <wp14:pctWidth>0</wp14:pctWidth>
            </wp14:sizeRelH>
            <wp14:sizeRelV relativeFrom="margin">
              <wp14:pctHeight>0</wp14:pctHeight>
            </wp14:sizeRelV>
          </wp:anchor>
        </w:drawing>
      </w:r>
    </w:p>
    <w:p w14:paraId="122E0508" w14:textId="4D346B3F" w:rsidR="00254E1D" w:rsidRDefault="00254E1D" w:rsidP="00254E1D">
      <w:pPr>
        <w:rPr>
          <w:b/>
          <w:bCs/>
        </w:rPr>
      </w:pPr>
    </w:p>
    <w:p w14:paraId="0FEB99CC" w14:textId="7397F698" w:rsidR="003366C8" w:rsidRPr="00254E1D" w:rsidRDefault="003366C8" w:rsidP="00254E1D">
      <w:pPr>
        <w:rPr>
          <w:b/>
          <w:bCs/>
        </w:rPr>
      </w:pPr>
    </w:p>
    <w:p w14:paraId="04B073D5" w14:textId="0F0C35CC" w:rsidR="003366C8" w:rsidRPr="000E184F" w:rsidRDefault="003366C8" w:rsidP="003366C8">
      <w:pPr>
        <w:jc w:val="center"/>
        <w:rPr>
          <w:b/>
          <w:bCs/>
          <w:sz w:val="72"/>
          <w:szCs w:val="72"/>
        </w:rPr>
      </w:pPr>
    </w:p>
    <w:p w14:paraId="79B482E7" w14:textId="597390B9" w:rsidR="00E75CB3" w:rsidRDefault="00E75CB3" w:rsidP="003366C8">
      <w:pPr>
        <w:jc w:val="center"/>
        <w:rPr>
          <w:b/>
          <w:bCs/>
        </w:rPr>
      </w:pPr>
    </w:p>
    <w:p w14:paraId="781C1BC2" w14:textId="77777777" w:rsidR="00254E1D" w:rsidRDefault="00254E1D" w:rsidP="003366C8">
      <w:pPr>
        <w:jc w:val="center"/>
        <w:rPr>
          <w:b/>
          <w:bCs/>
        </w:rPr>
      </w:pPr>
    </w:p>
    <w:p w14:paraId="5A35F515" w14:textId="5810C404" w:rsidR="00E75CB3" w:rsidRDefault="00E75CB3" w:rsidP="00E75CB3">
      <w:pPr>
        <w:rPr>
          <w:b/>
          <w:bCs/>
        </w:rPr>
      </w:pPr>
    </w:p>
    <w:p w14:paraId="48EC4064" w14:textId="17FEDDE3" w:rsidR="00E75CB3" w:rsidRDefault="00E75CB3" w:rsidP="00E75CB3">
      <w:pPr>
        <w:rPr>
          <w:b/>
          <w:bCs/>
        </w:rPr>
      </w:pPr>
    </w:p>
    <w:p w14:paraId="010BB44F" w14:textId="67B2BB21" w:rsidR="00E75CB3" w:rsidRDefault="00E75CB3" w:rsidP="00E75CB3">
      <w:pPr>
        <w:rPr>
          <w:b/>
          <w:bCs/>
        </w:rPr>
      </w:pPr>
    </w:p>
    <w:p w14:paraId="73FFE742" w14:textId="783643FB" w:rsidR="00E75CB3" w:rsidRDefault="00E75CB3" w:rsidP="00E75CB3">
      <w:pPr>
        <w:rPr>
          <w:b/>
          <w:bCs/>
        </w:rPr>
      </w:pPr>
    </w:p>
    <w:p w14:paraId="044EC0F3" w14:textId="29D77EC5" w:rsidR="002D051D" w:rsidRDefault="002D051D">
      <w:pPr>
        <w:rPr>
          <w:b/>
          <w:bCs/>
          <w:noProof/>
          <w:sz w:val="72"/>
          <w:szCs w:val="72"/>
        </w:rPr>
      </w:pPr>
      <w:r>
        <w:rPr>
          <w:b/>
          <w:bCs/>
          <w:noProof/>
          <w:sz w:val="72"/>
          <w:szCs w:val="72"/>
        </w:rPr>
        <w:br w:type="page"/>
      </w:r>
    </w:p>
    <w:p w14:paraId="4B270BEE" w14:textId="77777777" w:rsidR="001110C1" w:rsidRDefault="001110C1" w:rsidP="001110C1">
      <w:pPr>
        <w:jc w:val="both"/>
        <w:rPr>
          <w:b/>
          <w:bCs/>
          <w:sz w:val="23"/>
          <w:szCs w:val="23"/>
        </w:rPr>
      </w:pPr>
    </w:p>
    <w:tbl>
      <w:tblPr>
        <w:tblStyle w:val="TableGrid"/>
        <w:tblW w:w="10060" w:type="dxa"/>
        <w:tblLook w:val="04A0" w:firstRow="1" w:lastRow="0" w:firstColumn="1" w:lastColumn="0" w:noHBand="0" w:noVBand="1"/>
      </w:tblPr>
      <w:tblGrid>
        <w:gridCol w:w="2190"/>
        <w:gridCol w:w="7870"/>
      </w:tblGrid>
      <w:tr w:rsidR="005034C9" w:rsidRPr="00D51886" w14:paraId="4C91C8DD" w14:textId="77777777" w:rsidTr="00F059E0">
        <w:trPr>
          <w:trHeight w:val="284"/>
        </w:trPr>
        <w:tc>
          <w:tcPr>
            <w:tcW w:w="2190" w:type="dxa"/>
            <w:shd w:val="clear" w:color="auto" w:fill="BADB7D" w:themeFill="accent2" w:themeFillTint="99"/>
          </w:tcPr>
          <w:p w14:paraId="0F92799F" w14:textId="77777777" w:rsidR="005034C9" w:rsidRPr="007C49D7" w:rsidRDefault="005034C9" w:rsidP="003B19B4">
            <w:pPr>
              <w:rPr>
                <w:rFonts w:ascii="Calibri" w:hAnsi="Calibri" w:cs="Calibri"/>
                <w:sz w:val="24"/>
                <w:szCs w:val="24"/>
              </w:rPr>
            </w:pPr>
            <w:r w:rsidRPr="007C49D7">
              <w:rPr>
                <w:rFonts w:ascii="Calibri" w:hAnsi="Calibri" w:cs="Calibri"/>
                <w:sz w:val="24"/>
                <w:szCs w:val="24"/>
              </w:rPr>
              <w:t>Post Title and Grade</w:t>
            </w:r>
          </w:p>
          <w:p w14:paraId="015080E3" w14:textId="77777777" w:rsidR="005034C9" w:rsidRPr="007C49D7" w:rsidRDefault="005034C9" w:rsidP="003B19B4">
            <w:pPr>
              <w:rPr>
                <w:rFonts w:ascii="Calibri" w:hAnsi="Calibri" w:cs="Calibri"/>
                <w:b/>
                <w:bCs/>
                <w:sz w:val="24"/>
                <w:szCs w:val="24"/>
              </w:rPr>
            </w:pPr>
          </w:p>
        </w:tc>
        <w:tc>
          <w:tcPr>
            <w:tcW w:w="7870" w:type="dxa"/>
          </w:tcPr>
          <w:p w14:paraId="086D39D1" w14:textId="77777777" w:rsidR="005034C9" w:rsidRPr="00734697" w:rsidRDefault="005034C9" w:rsidP="003B19B4">
            <w:pPr>
              <w:tabs>
                <w:tab w:val="left" w:pos="7995"/>
              </w:tabs>
              <w:jc w:val="both"/>
              <w:rPr>
                <w:rFonts w:ascii="Calibri" w:hAnsi="Calibri" w:cs="Calibri"/>
                <w:b/>
                <w:bCs/>
                <w:sz w:val="24"/>
                <w:szCs w:val="24"/>
              </w:rPr>
            </w:pPr>
            <w:r w:rsidRPr="00734697">
              <w:rPr>
                <w:rFonts w:ascii="Calibri" w:hAnsi="Calibri" w:cs="Calibri"/>
                <w:b/>
                <w:bCs/>
                <w:sz w:val="24"/>
                <w:szCs w:val="24"/>
              </w:rPr>
              <w:t>HR Manager</w:t>
            </w:r>
          </w:p>
          <w:p w14:paraId="32A4524D" w14:textId="5A52153B" w:rsidR="00634D08" w:rsidRDefault="005034C9" w:rsidP="00734697">
            <w:pPr>
              <w:jc w:val="both"/>
              <w:rPr>
                <w:rFonts w:ascii="Calibri" w:hAnsi="Calibri" w:cs="Calibri"/>
                <w:b/>
                <w:sz w:val="24"/>
                <w:szCs w:val="24"/>
              </w:rPr>
            </w:pPr>
            <w:r w:rsidRPr="00734697">
              <w:rPr>
                <w:rFonts w:ascii="Calibri" w:hAnsi="Calibri" w:cs="Calibri"/>
                <w:b/>
                <w:sz w:val="24"/>
                <w:szCs w:val="24"/>
              </w:rPr>
              <w:t xml:space="preserve">GRADE:  Grade </w:t>
            </w:r>
            <w:r w:rsidR="00734697" w:rsidRPr="00734697">
              <w:rPr>
                <w:rFonts w:ascii="Calibri" w:hAnsi="Calibri" w:cs="Calibri"/>
                <w:b/>
                <w:sz w:val="24"/>
                <w:szCs w:val="24"/>
              </w:rPr>
              <w:t>5</w:t>
            </w:r>
            <w:r w:rsidRPr="00734697">
              <w:rPr>
                <w:rFonts w:ascii="Calibri" w:hAnsi="Calibri" w:cs="Calibri"/>
                <w:b/>
                <w:sz w:val="24"/>
                <w:szCs w:val="24"/>
              </w:rPr>
              <w:t xml:space="preserve"> - FTE - £</w:t>
            </w:r>
            <w:r w:rsidR="00734697" w:rsidRPr="00734697">
              <w:rPr>
                <w:rFonts w:ascii="Calibri" w:hAnsi="Calibri" w:cs="Calibri"/>
                <w:b/>
                <w:sz w:val="24"/>
                <w:szCs w:val="24"/>
              </w:rPr>
              <w:t>42,839 to £51,356</w:t>
            </w:r>
            <w:r w:rsidRPr="00734697">
              <w:rPr>
                <w:rFonts w:ascii="Calibri" w:hAnsi="Calibri" w:cs="Calibri"/>
                <w:b/>
                <w:sz w:val="24"/>
                <w:szCs w:val="24"/>
              </w:rPr>
              <w:t xml:space="preserve"> –</w:t>
            </w:r>
            <w:r w:rsidR="00634D08">
              <w:rPr>
                <w:rFonts w:ascii="Calibri" w:hAnsi="Calibri" w:cs="Calibri"/>
                <w:b/>
                <w:sz w:val="24"/>
                <w:szCs w:val="24"/>
              </w:rPr>
              <w:t xml:space="preserve"> </w:t>
            </w:r>
            <w:r w:rsidRPr="00734697">
              <w:rPr>
                <w:rFonts w:ascii="Calibri" w:hAnsi="Calibri" w:cs="Calibri"/>
                <w:b/>
                <w:sz w:val="24"/>
                <w:szCs w:val="24"/>
              </w:rPr>
              <w:t>per annum</w:t>
            </w:r>
            <w:r w:rsidR="00734697" w:rsidRPr="00734697">
              <w:rPr>
                <w:rFonts w:ascii="Calibri" w:hAnsi="Calibri" w:cs="Calibri"/>
                <w:b/>
                <w:sz w:val="24"/>
                <w:szCs w:val="24"/>
              </w:rPr>
              <w:t xml:space="preserve"> </w:t>
            </w:r>
          </w:p>
          <w:p w14:paraId="614FC6FD" w14:textId="5893A16A" w:rsidR="005034C9" w:rsidRPr="00734697" w:rsidRDefault="00734697" w:rsidP="00734697">
            <w:pPr>
              <w:jc w:val="both"/>
              <w:rPr>
                <w:rFonts w:ascii="Calibri" w:hAnsi="Calibri" w:cs="Calibri"/>
                <w:b/>
                <w:sz w:val="24"/>
                <w:szCs w:val="24"/>
              </w:rPr>
            </w:pPr>
            <w:r w:rsidRPr="00734697">
              <w:rPr>
                <w:rFonts w:ascii="Calibri" w:hAnsi="Calibri" w:cs="Calibri"/>
                <w:b/>
                <w:sz w:val="24"/>
                <w:szCs w:val="24"/>
              </w:rPr>
              <w:t>Full-time or pro</w:t>
            </w:r>
            <w:r w:rsidRPr="00734697">
              <w:rPr>
                <w:rFonts w:ascii="Calibri" w:hAnsi="Calibri" w:cs="Calibri"/>
                <w:b/>
                <w:sz w:val="24"/>
                <w:szCs w:val="24"/>
              </w:rPr>
              <w:noBreakHyphen/>
              <w:t>rata, term-time only, with additional weeks negotiable</w:t>
            </w:r>
          </w:p>
        </w:tc>
      </w:tr>
      <w:tr w:rsidR="005034C9" w:rsidRPr="00982401" w14:paraId="14F80DAF" w14:textId="77777777" w:rsidTr="00F059E0">
        <w:trPr>
          <w:trHeight w:val="284"/>
        </w:trPr>
        <w:tc>
          <w:tcPr>
            <w:tcW w:w="2190" w:type="dxa"/>
            <w:shd w:val="clear" w:color="auto" w:fill="BADB7D" w:themeFill="accent2" w:themeFillTint="99"/>
          </w:tcPr>
          <w:p w14:paraId="0FD3AC7E" w14:textId="77777777" w:rsidR="005034C9" w:rsidRPr="007C49D7" w:rsidRDefault="005034C9" w:rsidP="003B19B4">
            <w:pPr>
              <w:rPr>
                <w:rFonts w:ascii="Calibri" w:hAnsi="Calibri" w:cs="Calibri"/>
                <w:sz w:val="24"/>
                <w:szCs w:val="24"/>
              </w:rPr>
            </w:pPr>
            <w:r w:rsidRPr="007C49D7">
              <w:rPr>
                <w:rFonts w:ascii="Calibri" w:hAnsi="Calibri" w:cs="Calibri"/>
                <w:sz w:val="24"/>
                <w:szCs w:val="24"/>
              </w:rPr>
              <w:t>Location:</w:t>
            </w:r>
          </w:p>
        </w:tc>
        <w:tc>
          <w:tcPr>
            <w:tcW w:w="7870" w:type="dxa"/>
          </w:tcPr>
          <w:p w14:paraId="468D07F5" w14:textId="77777777" w:rsidR="005034C9" w:rsidRPr="00734697" w:rsidRDefault="005034C9" w:rsidP="003B19B4">
            <w:pPr>
              <w:jc w:val="both"/>
              <w:rPr>
                <w:rFonts w:ascii="Calibri" w:hAnsi="Calibri" w:cs="Calibri"/>
                <w:b/>
                <w:sz w:val="24"/>
                <w:szCs w:val="24"/>
              </w:rPr>
            </w:pPr>
            <w:r w:rsidRPr="00734697">
              <w:rPr>
                <w:rFonts w:ascii="Calibri" w:hAnsi="Calibri" w:cs="Calibri"/>
                <w:b/>
                <w:sz w:val="24"/>
                <w:szCs w:val="24"/>
              </w:rPr>
              <w:t>Baskerville School, Fellows Lane, Harborne, Birmingham B17 9TS</w:t>
            </w:r>
          </w:p>
          <w:p w14:paraId="2B7725F6" w14:textId="77777777" w:rsidR="005034C9" w:rsidRPr="00734697" w:rsidRDefault="005034C9" w:rsidP="003B19B4">
            <w:pPr>
              <w:jc w:val="both"/>
              <w:rPr>
                <w:rFonts w:ascii="Calibri" w:hAnsi="Calibri" w:cs="Calibri"/>
                <w:b/>
                <w:sz w:val="24"/>
                <w:szCs w:val="24"/>
              </w:rPr>
            </w:pPr>
            <w:r w:rsidRPr="00734697">
              <w:rPr>
                <w:rFonts w:ascii="Calibri" w:hAnsi="Calibri" w:cs="Calibri"/>
                <w:b/>
                <w:sz w:val="24"/>
                <w:szCs w:val="24"/>
              </w:rPr>
              <w:t>Telephone Number 0121 427 3191</w:t>
            </w:r>
          </w:p>
        </w:tc>
      </w:tr>
      <w:tr w:rsidR="005034C9" w:rsidRPr="00982401" w14:paraId="2E9784DB" w14:textId="77777777" w:rsidTr="00F059E0">
        <w:trPr>
          <w:trHeight w:val="284"/>
        </w:trPr>
        <w:tc>
          <w:tcPr>
            <w:tcW w:w="2190" w:type="dxa"/>
            <w:shd w:val="clear" w:color="auto" w:fill="BADB7D" w:themeFill="accent2" w:themeFillTint="99"/>
          </w:tcPr>
          <w:p w14:paraId="0B31B8B6" w14:textId="77777777" w:rsidR="005034C9" w:rsidRPr="007C49D7" w:rsidRDefault="005034C9" w:rsidP="003B19B4">
            <w:pPr>
              <w:rPr>
                <w:rFonts w:ascii="Calibri" w:hAnsi="Calibri" w:cs="Calibri"/>
                <w:b/>
                <w:bCs/>
                <w:sz w:val="24"/>
                <w:szCs w:val="24"/>
              </w:rPr>
            </w:pPr>
            <w:r w:rsidRPr="007C49D7">
              <w:rPr>
                <w:rFonts w:ascii="Calibri" w:hAnsi="Calibri" w:cs="Calibri"/>
                <w:sz w:val="24"/>
                <w:szCs w:val="24"/>
              </w:rPr>
              <w:t>Reporting to:</w:t>
            </w:r>
          </w:p>
        </w:tc>
        <w:tc>
          <w:tcPr>
            <w:tcW w:w="7870" w:type="dxa"/>
          </w:tcPr>
          <w:p w14:paraId="0D87D232" w14:textId="77534EE1" w:rsidR="005034C9" w:rsidRPr="00734697" w:rsidRDefault="005034C9" w:rsidP="003B19B4">
            <w:pPr>
              <w:rPr>
                <w:rFonts w:ascii="Calibri" w:hAnsi="Calibri" w:cs="Calibri"/>
                <w:b/>
                <w:sz w:val="24"/>
                <w:szCs w:val="24"/>
              </w:rPr>
            </w:pPr>
            <w:r w:rsidRPr="00734697">
              <w:rPr>
                <w:rFonts w:ascii="Calibri" w:hAnsi="Calibri" w:cs="Calibri"/>
                <w:b/>
                <w:sz w:val="24"/>
                <w:szCs w:val="24"/>
              </w:rPr>
              <w:t>S</w:t>
            </w:r>
            <w:r w:rsidR="00734697">
              <w:rPr>
                <w:rFonts w:ascii="Calibri" w:hAnsi="Calibri" w:cs="Calibri"/>
                <w:b/>
                <w:sz w:val="24"/>
                <w:szCs w:val="24"/>
              </w:rPr>
              <w:t>trategic</w:t>
            </w:r>
            <w:r w:rsidRPr="00734697">
              <w:rPr>
                <w:rFonts w:ascii="Calibri" w:hAnsi="Calibri" w:cs="Calibri"/>
                <w:b/>
                <w:sz w:val="24"/>
                <w:szCs w:val="24"/>
              </w:rPr>
              <w:t xml:space="preserve"> Business Manager / Headteacher</w:t>
            </w:r>
          </w:p>
        </w:tc>
      </w:tr>
      <w:tr w:rsidR="005034C9" w:rsidRPr="00982401" w14:paraId="45914EBE" w14:textId="77777777" w:rsidTr="00F059E0">
        <w:trPr>
          <w:trHeight w:val="284"/>
        </w:trPr>
        <w:tc>
          <w:tcPr>
            <w:tcW w:w="2190" w:type="dxa"/>
            <w:shd w:val="clear" w:color="auto" w:fill="BADB7D" w:themeFill="accent2" w:themeFillTint="99"/>
          </w:tcPr>
          <w:p w14:paraId="05D0A459" w14:textId="77777777" w:rsidR="005034C9" w:rsidRPr="007C49D7" w:rsidRDefault="005034C9" w:rsidP="003B19B4">
            <w:pPr>
              <w:rPr>
                <w:rFonts w:ascii="Calibri" w:hAnsi="Calibri" w:cs="Calibri"/>
                <w:b/>
                <w:bCs/>
                <w:sz w:val="24"/>
                <w:szCs w:val="24"/>
              </w:rPr>
            </w:pPr>
            <w:r w:rsidRPr="007C49D7">
              <w:rPr>
                <w:rFonts w:ascii="Calibri" w:hAnsi="Calibri" w:cs="Calibri"/>
                <w:sz w:val="24"/>
                <w:szCs w:val="24"/>
              </w:rPr>
              <w:t>Direct reports:</w:t>
            </w:r>
          </w:p>
        </w:tc>
        <w:tc>
          <w:tcPr>
            <w:tcW w:w="7870" w:type="dxa"/>
          </w:tcPr>
          <w:p w14:paraId="303D9531" w14:textId="5205F2AA" w:rsidR="005034C9" w:rsidRPr="00734697" w:rsidRDefault="005034C9" w:rsidP="003B19B4">
            <w:pPr>
              <w:rPr>
                <w:rFonts w:ascii="Calibri" w:hAnsi="Calibri" w:cs="Calibri"/>
                <w:b/>
                <w:sz w:val="24"/>
                <w:szCs w:val="24"/>
              </w:rPr>
            </w:pPr>
            <w:r w:rsidRPr="00734697">
              <w:rPr>
                <w:rFonts w:ascii="Calibri" w:hAnsi="Calibri" w:cs="Calibri"/>
                <w:b/>
                <w:sz w:val="24"/>
                <w:szCs w:val="24"/>
              </w:rPr>
              <w:t xml:space="preserve">HR Assistant </w:t>
            </w:r>
          </w:p>
        </w:tc>
      </w:tr>
      <w:tr w:rsidR="005034C9" w:rsidRPr="00E37A5F" w14:paraId="120FE346" w14:textId="77777777" w:rsidTr="00F059E0">
        <w:trPr>
          <w:trHeight w:val="284"/>
        </w:trPr>
        <w:tc>
          <w:tcPr>
            <w:tcW w:w="2190" w:type="dxa"/>
            <w:shd w:val="clear" w:color="auto" w:fill="BADB7D" w:themeFill="accent2" w:themeFillTint="99"/>
          </w:tcPr>
          <w:p w14:paraId="7286B5F9" w14:textId="77777777" w:rsidR="005034C9" w:rsidRPr="007C49D7" w:rsidRDefault="005034C9" w:rsidP="003B19B4">
            <w:pPr>
              <w:rPr>
                <w:rFonts w:ascii="Calibri" w:hAnsi="Calibri" w:cs="Calibri"/>
                <w:b/>
                <w:bCs/>
                <w:sz w:val="24"/>
                <w:szCs w:val="24"/>
              </w:rPr>
            </w:pPr>
            <w:r w:rsidRPr="007C49D7">
              <w:rPr>
                <w:rFonts w:ascii="Calibri" w:hAnsi="Calibri" w:cs="Calibri"/>
                <w:sz w:val="24"/>
                <w:szCs w:val="24"/>
              </w:rPr>
              <w:t>Hours of work:</w:t>
            </w:r>
          </w:p>
        </w:tc>
        <w:tc>
          <w:tcPr>
            <w:tcW w:w="7870" w:type="dxa"/>
          </w:tcPr>
          <w:p w14:paraId="35000153" w14:textId="77777777" w:rsidR="005034C9" w:rsidRPr="00734697" w:rsidRDefault="005034C9" w:rsidP="003B19B4">
            <w:pPr>
              <w:tabs>
                <w:tab w:val="left" w:pos="7995"/>
              </w:tabs>
              <w:jc w:val="both"/>
              <w:rPr>
                <w:rFonts w:ascii="Calibri" w:hAnsi="Calibri" w:cs="Calibri"/>
                <w:b/>
                <w:bCs/>
                <w:sz w:val="24"/>
                <w:szCs w:val="24"/>
              </w:rPr>
            </w:pPr>
            <w:r w:rsidRPr="00734697">
              <w:rPr>
                <w:rFonts w:ascii="Calibri" w:hAnsi="Calibri" w:cs="Calibri"/>
                <w:b/>
                <w:bCs/>
                <w:sz w:val="24"/>
                <w:szCs w:val="24"/>
              </w:rPr>
              <w:t>36.5 hours per week</w:t>
            </w:r>
          </w:p>
          <w:p w14:paraId="5C3FAE55" w14:textId="52E47A84" w:rsidR="005034C9" w:rsidRPr="00734697" w:rsidRDefault="005034C9" w:rsidP="003B19B4">
            <w:pPr>
              <w:tabs>
                <w:tab w:val="left" w:pos="7995"/>
              </w:tabs>
              <w:jc w:val="both"/>
              <w:rPr>
                <w:rFonts w:ascii="Calibri" w:hAnsi="Calibri" w:cs="Calibri"/>
                <w:b/>
                <w:bCs/>
                <w:sz w:val="24"/>
                <w:szCs w:val="24"/>
              </w:rPr>
            </w:pPr>
            <w:r w:rsidRPr="00734697">
              <w:rPr>
                <w:rFonts w:ascii="Calibri" w:hAnsi="Calibri" w:cs="Calibri"/>
                <w:b/>
                <w:bCs/>
                <w:sz w:val="24"/>
                <w:szCs w:val="24"/>
              </w:rPr>
              <w:t>08.00am – 16:00pm Mon – Thurs</w:t>
            </w:r>
            <w:r w:rsidR="00263130" w:rsidRPr="00734697">
              <w:rPr>
                <w:rFonts w:ascii="Calibri" w:hAnsi="Calibri" w:cs="Calibri"/>
                <w:b/>
                <w:bCs/>
                <w:sz w:val="24"/>
                <w:szCs w:val="24"/>
              </w:rPr>
              <w:t xml:space="preserve"> - </w:t>
            </w:r>
            <w:r w:rsidRPr="00734697">
              <w:rPr>
                <w:rFonts w:ascii="Calibri" w:hAnsi="Calibri" w:cs="Calibri"/>
                <w:b/>
                <w:bCs/>
                <w:sz w:val="24"/>
                <w:szCs w:val="24"/>
              </w:rPr>
              <w:t>08:00am – 15:00 Fridays</w:t>
            </w:r>
          </w:p>
        </w:tc>
      </w:tr>
      <w:tr w:rsidR="005034C9" w:rsidRPr="00982401" w14:paraId="44CE483A" w14:textId="77777777" w:rsidTr="00F059E0">
        <w:trPr>
          <w:trHeight w:val="284"/>
        </w:trPr>
        <w:tc>
          <w:tcPr>
            <w:tcW w:w="2190" w:type="dxa"/>
            <w:shd w:val="clear" w:color="auto" w:fill="BADB7D" w:themeFill="accent2" w:themeFillTint="99"/>
          </w:tcPr>
          <w:p w14:paraId="068EB998" w14:textId="2BDE3139" w:rsidR="005034C9" w:rsidRPr="007C49D7" w:rsidRDefault="005034C9" w:rsidP="003B19B4">
            <w:pPr>
              <w:rPr>
                <w:rFonts w:ascii="Calibri" w:hAnsi="Calibri" w:cs="Calibri"/>
                <w:sz w:val="24"/>
                <w:szCs w:val="24"/>
              </w:rPr>
            </w:pPr>
            <w:r w:rsidRPr="007C49D7">
              <w:rPr>
                <w:rFonts w:ascii="Calibri" w:hAnsi="Calibri" w:cs="Calibri"/>
                <w:sz w:val="24"/>
                <w:szCs w:val="24"/>
              </w:rPr>
              <w:t>Start date</w:t>
            </w:r>
            <w:r w:rsidR="007C49D7">
              <w:rPr>
                <w:rFonts w:ascii="Calibri" w:hAnsi="Calibri" w:cs="Calibri"/>
                <w:sz w:val="24"/>
                <w:szCs w:val="24"/>
              </w:rPr>
              <w:t>:</w:t>
            </w:r>
          </w:p>
        </w:tc>
        <w:tc>
          <w:tcPr>
            <w:tcW w:w="7870" w:type="dxa"/>
          </w:tcPr>
          <w:p w14:paraId="2C72A26F" w14:textId="77777777" w:rsidR="005034C9" w:rsidRPr="00734697" w:rsidRDefault="005034C9" w:rsidP="003B19B4">
            <w:pPr>
              <w:jc w:val="both"/>
              <w:rPr>
                <w:rFonts w:ascii="Calibri" w:hAnsi="Calibri" w:cs="Calibri"/>
                <w:b/>
                <w:sz w:val="24"/>
                <w:szCs w:val="24"/>
              </w:rPr>
            </w:pPr>
            <w:r w:rsidRPr="00734697">
              <w:rPr>
                <w:rFonts w:ascii="Calibri" w:hAnsi="Calibri" w:cs="Calibri"/>
                <w:b/>
                <w:sz w:val="24"/>
                <w:szCs w:val="24"/>
              </w:rPr>
              <w:t>ASAP</w:t>
            </w:r>
          </w:p>
        </w:tc>
      </w:tr>
      <w:tr w:rsidR="00766E67" w:rsidRPr="00982401" w14:paraId="1A360A0F" w14:textId="77777777" w:rsidTr="00F059E0">
        <w:trPr>
          <w:trHeight w:val="284"/>
        </w:trPr>
        <w:tc>
          <w:tcPr>
            <w:tcW w:w="2190" w:type="dxa"/>
            <w:shd w:val="clear" w:color="auto" w:fill="BADB7D" w:themeFill="accent2" w:themeFillTint="99"/>
          </w:tcPr>
          <w:p w14:paraId="26423124" w14:textId="061314DA" w:rsidR="00766E67" w:rsidRPr="007C49D7" w:rsidRDefault="00766E67" w:rsidP="003B19B4">
            <w:pPr>
              <w:rPr>
                <w:rFonts w:ascii="Calibri" w:hAnsi="Calibri" w:cs="Calibri"/>
                <w:sz w:val="24"/>
                <w:szCs w:val="24"/>
              </w:rPr>
            </w:pPr>
            <w:r w:rsidRPr="007C49D7">
              <w:rPr>
                <w:rFonts w:ascii="Calibri" w:hAnsi="Calibri" w:cs="Calibri"/>
                <w:sz w:val="24"/>
                <w:szCs w:val="24"/>
              </w:rPr>
              <w:t>Closing date</w:t>
            </w:r>
            <w:r w:rsidR="007C49D7">
              <w:rPr>
                <w:rFonts w:ascii="Calibri" w:hAnsi="Calibri" w:cs="Calibri"/>
                <w:sz w:val="24"/>
                <w:szCs w:val="24"/>
              </w:rPr>
              <w:t>:</w:t>
            </w:r>
          </w:p>
        </w:tc>
        <w:tc>
          <w:tcPr>
            <w:tcW w:w="7870" w:type="dxa"/>
          </w:tcPr>
          <w:p w14:paraId="5463F836" w14:textId="0BC5FC20" w:rsidR="00766E67" w:rsidRPr="00734697" w:rsidRDefault="00766E67" w:rsidP="003B19B4">
            <w:pPr>
              <w:jc w:val="both"/>
              <w:rPr>
                <w:rFonts w:ascii="Calibri" w:hAnsi="Calibri" w:cs="Calibri"/>
                <w:b/>
                <w:sz w:val="24"/>
                <w:szCs w:val="24"/>
              </w:rPr>
            </w:pPr>
            <w:r>
              <w:rPr>
                <w:rFonts w:ascii="Calibri" w:hAnsi="Calibri" w:cs="Calibri"/>
                <w:b/>
                <w:sz w:val="24"/>
                <w:szCs w:val="24"/>
              </w:rPr>
              <w:t>9</w:t>
            </w:r>
            <w:r w:rsidRPr="00766E67">
              <w:rPr>
                <w:rFonts w:ascii="Calibri" w:hAnsi="Calibri" w:cs="Calibri"/>
                <w:b/>
                <w:sz w:val="24"/>
                <w:szCs w:val="24"/>
                <w:vertAlign w:val="superscript"/>
              </w:rPr>
              <w:t>th</w:t>
            </w:r>
            <w:r>
              <w:rPr>
                <w:rFonts w:ascii="Calibri" w:hAnsi="Calibri" w:cs="Calibri"/>
                <w:b/>
                <w:sz w:val="24"/>
                <w:szCs w:val="24"/>
              </w:rPr>
              <w:t xml:space="preserve"> March 2026 at 9:00am</w:t>
            </w:r>
          </w:p>
        </w:tc>
      </w:tr>
      <w:tr w:rsidR="00766E67" w:rsidRPr="00982401" w14:paraId="3920E267" w14:textId="77777777" w:rsidTr="00F059E0">
        <w:trPr>
          <w:trHeight w:val="284"/>
        </w:trPr>
        <w:tc>
          <w:tcPr>
            <w:tcW w:w="2190" w:type="dxa"/>
            <w:shd w:val="clear" w:color="auto" w:fill="BADB7D" w:themeFill="accent2" w:themeFillTint="99"/>
          </w:tcPr>
          <w:p w14:paraId="635B6CEB" w14:textId="2513AB11" w:rsidR="00766E67" w:rsidRPr="007C49D7" w:rsidRDefault="00766E67" w:rsidP="003B19B4">
            <w:pPr>
              <w:rPr>
                <w:rFonts w:ascii="Calibri" w:hAnsi="Calibri" w:cs="Calibri"/>
                <w:sz w:val="24"/>
                <w:szCs w:val="24"/>
              </w:rPr>
            </w:pPr>
            <w:r w:rsidRPr="007C49D7">
              <w:rPr>
                <w:rFonts w:ascii="Calibri" w:hAnsi="Calibri" w:cs="Calibri"/>
                <w:sz w:val="24"/>
                <w:szCs w:val="24"/>
              </w:rPr>
              <w:t>Interview date</w:t>
            </w:r>
            <w:r w:rsidR="007C49D7">
              <w:rPr>
                <w:rFonts w:ascii="Calibri" w:hAnsi="Calibri" w:cs="Calibri"/>
                <w:sz w:val="24"/>
                <w:szCs w:val="24"/>
              </w:rPr>
              <w:t>:</w:t>
            </w:r>
          </w:p>
        </w:tc>
        <w:tc>
          <w:tcPr>
            <w:tcW w:w="7870" w:type="dxa"/>
          </w:tcPr>
          <w:p w14:paraId="456E723A" w14:textId="53F8F11D" w:rsidR="00766E67" w:rsidRDefault="00766E67" w:rsidP="003B19B4">
            <w:pPr>
              <w:jc w:val="both"/>
              <w:rPr>
                <w:rFonts w:ascii="Calibri" w:hAnsi="Calibri" w:cs="Calibri"/>
                <w:b/>
                <w:sz w:val="24"/>
                <w:szCs w:val="24"/>
              </w:rPr>
            </w:pPr>
            <w:r>
              <w:rPr>
                <w:rFonts w:ascii="Calibri" w:hAnsi="Calibri" w:cs="Calibri"/>
                <w:b/>
                <w:sz w:val="24"/>
                <w:szCs w:val="24"/>
              </w:rPr>
              <w:t>w/c 9</w:t>
            </w:r>
            <w:r w:rsidRPr="00766E67">
              <w:rPr>
                <w:rFonts w:ascii="Calibri" w:hAnsi="Calibri" w:cs="Calibri"/>
                <w:b/>
                <w:sz w:val="24"/>
                <w:szCs w:val="24"/>
                <w:vertAlign w:val="superscript"/>
              </w:rPr>
              <w:t>th</w:t>
            </w:r>
            <w:r>
              <w:rPr>
                <w:rFonts w:ascii="Calibri" w:hAnsi="Calibri" w:cs="Calibri"/>
                <w:b/>
                <w:sz w:val="24"/>
                <w:szCs w:val="24"/>
              </w:rPr>
              <w:t xml:space="preserve"> March 2026</w:t>
            </w:r>
          </w:p>
        </w:tc>
      </w:tr>
      <w:tr w:rsidR="005034C9" w:rsidRPr="00982401" w14:paraId="4AD7125A" w14:textId="77777777" w:rsidTr="00F059E0">
        <w:trPr>
          <w:trHeight w:val="284"/>
        </w:trPr>
        <w:tc>
          <w:tcPr>
            <w:tcW w:w="10060" w:type="dxa"/>
            <w:gridSpan w:val="2"/>
            <w:shd w:val="clear" w:color="auto" w:fill="BADB7D" w:themeFill="accent2" w:themeFillTint="99"/>
          </w:tcPr>
          <w:p w14:paraId="78B174B4" w14:textId="77777777" w:rsidR="005034C9" w:rsidRPr="00982401" w:rsidRDefault="005034C9" w:rsidP="003B19B4">
            <w:pPr>
              <w:rPr>
                <w:rFonts w:ascii="Calibri" w:hAnsi="Calibri" w:cs="Calibri"/>
                <w:b/>
                <w:bCs/>
                <w:sz w:val="23"/>
                <w:szCs w:val="23"/>
              </w:rPr>
            </w:pPr>
            <w:r w:rsidRPr="00982401">
              <w:rPr>
                <w:rFonts w:ascii="Calibri" w:hAnsi="Calibri" w:cs="Calibri"/>
                <w:b/>
                <w:bCs/>
                <w:sz w:val="23"/>
                <w:szCs w:val="23"/>
              </w:rPr>
              <w:t>About us</w:t>
            </w:r>
          </w:p>
        </w:tc>
      </w:tr>
      <w:tr w:rsidR="005034C9" w:rsidRPr="00982401" w14:paraId="6735565F" w14:textId="77777777" w:rsidTr="00F059E0">
        <w:trPr>
          <w:trHeight w:val="284"/>
        </w:trPr>
        <w:tc>
          <w:tcPr>
            <w:tcW w:w="10060" w:type="dxa"/>
            <w:gridSpan w:val="2"/>
          </w:tcPr>
          <w:p w14:paraId="59FC12C2" w14:textId="77777777" w:rsidR="00300F5E" w:rsidRPr="00300F5E" w:rsidRDefault="00300F5E" w:rsidP="00300F5E">
            <w:pPr>
              <w:pStyle w:val="NoSpacing"/>
              <w:rPr>
                <w:rFonts w:cs="Calibri"/>
                <w:sz w:val="24"/>
                <w:szCs w:val="24"/>
                <w:lang w:val="en-GB"/>
              </w:rPr>
            </w:pPr>
            <w:r w:rsidRPr="00300F5E">
              <w:rPr>
                <w:rFonts w:cs="Calibri"/>
                <w:b/>
                <w:bCs/>
                <w:sz w:val="24"/>
                <w:szCs w:val="24"/>
                <w:lang w:val="en-GB"/>
              </w:rPr>
              <w:t>Baskerville School</w:t>
            </w:r>
          </w:p>
          <w:p w14:paraId="36687B56" w14:textId="77777777" w:rsidR="00300F5E" w:rsidRPr="00300F5E" w:rsidRDefault="00300F5E" w:rsidP="00300F5E">
            <w:pPr>
              <w:pStyle w:val="NoSpacing"/>
              <w:rPr>
                <w:rFonts w:cs="Calibri"/>
                <w:sz w:val="24"/>
                <w:szCs w:val="24"/>
                <w:lang w:val="en-GB"/>
              </w:rPr>
            </w:pPr>
            <w:r w:rsidRPr="00300F5E">
              <w:rPr>
                <w:rFonts w:cs="Calibri"/>
                <w:sz w:val="24"/>
                <w:szCs w:val="24"/>
                <w:lang w:val="en-GB"/>
              </w:rPr>
              <w:t>Baskerville School is a specialist secondary school for students with Autism, including students with severe learning difficulties and complex needs, alongside others who successfully complete GCSE courses. Our school is set on a beautiful site with extensive outdoor learning opportunities, supporting our commitment to inclusive, nurturing, and aspirational education.</w:t>
            </w:r>
          </w:p>
          <w:p w14:paraId="61506A6E" w14:textId="77777777" w:rsidR="00300F5E" w:rsidRPr="00300F5E" w:rsidRDefault="00300F5E" w:rsidP="00300F5E">
            <w:pPr>
              <w:pStyle w:val="NoSpacing"/>
              <w:rPr>
                <w:rFonts w:cs="Calibri"/>
                <w:sz w:val="24"/>
                <w:szCs w:val="24"/>
                <w:lang w:val="en-GB"/>
              </w:rPr>
            </w:pPr>
            <w:r w:rsidRPr="00300F5E">
              <w:rPr>
                <w:rFonts w:cs="Calibri"/>
                <w:sz w:val="24"/>
                <w:szCs w:val="24"/>
                <w:lang w:val="en-GB"/>
              </w:rPr>
              <w:t>We are seeking an enthusiastic, highly organised, and dynamic HR professional to join our popular and ambitious school. This is a key role within the school, working closely with the Headteacher and Senior Leadership Team to support, develop, and sustain our most valuable resource — our staff.</w:t>
            </w:r>
          </w:p>
          <w:p w14:paraId="101578D2" w14:textId="77777777" w:rsidR="00300F5E" w:rsidRPr="00300F5E" w:rsidRDefault="00300F5E" w:rsidP="00300F5E">
            <w:pPr>
              <w:pStyle w:val="NoSpacing"/>
              <w:rPr>
                <w:rFonts w:cs="Calibri"/>
                <w:sz w:val="24"/>
                <w:szCs w:val="24"/>
              </w:rPr>
            </w:pPr>
            <w:r w:rsidRPr="00300F5E">
              <w:rPr>
                <w:rFonts w:cs="Calibri"/>
                <w:sz w:val="24"/>
                <w:szCs w:val="24"/>
                <w:lang w:val="en-GB"/>
              </w:rPr>
              <w:t>We welcome applications from individuals who are passionate about supporting education and who are keen to work in a specialist setting supporting students with Autism.</w:t>
            </w:r>
            <w:r>
              <w:rPr>
                <w:rFonts w:cs="Calibri"/>
                <w:sz w:val="24"/>
                <w:szCs w:val="24"/>
                <w:lang w:val="en-GB"/>
              </w:rPr>
              <w:t xml:space="preserve">  </w:t>
            </w:r>
            <w:r w:rsidRPr="00300F5E">
              <w:rPr>
                <w:rFonts w:cs="Calibri"/>
                <w:sz w:val="24"/>
                <w:szCs w:val="24"/>
              </w:rPr>
              <w:t xml:space="preserve">You will be joining us at an exciting time, as the school is </w:t>
            </w:r>
            <w:proofErr w:type="gramStart"/>
            <w:r w:rsidRPr="00300F5E">
              <w:rPr>
                <w:rFonts w:cs="Calibri"/>
                <w:sz w:val="24"/>
                <w:szCs w:val="24"/>
              </w:rPr>
              <w:t>in the midst of</w:t>
            </w:r>
            <w:proofErr w:type="gramEnd"/>
            <w:r w:rsidRPr="00300F5E">
              <w:rPr>
                <w:rFonts w:cs="Calibri"/>
                <w:sz w:val="24"/>
                <w:szCs w:val="24"/>
              </w:rPr>
              <w:t xml:space="preserve"> a major redevelopment, with a brand</w:t>
            </w:r>
            <w:r w:rsidRPr="00300F5E">
              <w:rPr>
                <w:rFonts w:cs="Calibri"/>
                <w:sz w:val="24"/>
                <w:szCs w:val="24"/>
              </w:rPr>
              <w:noBreakHyphen/>
              <w:t>new, purpose</w:t>
            </w:r>
            <w:r w:rsidRPr="00300F5E">
              <w:rPr>
                <w:rFonts w:cs="Calibri"/>
                <w:sz w:val="24"/>
                <w:szCs w:val="24"/>
              </w:rPr>
              <w:noBreakHyphen/>
              <w:t>built school.</w:t>
            </w:r>
          </w:p>
          <w:p w14:paraId="26E9BEA6" w14:textId="77777777" w:rsidR="005034C9" w:rsidRPr="00300F5E" w:rsidRDefault="005034C9" w:rsidP="003B19B4">
            <w:pPr>
              <w:pStyle w:val="NoSpacing"/>
              <w:rPr>
                <w:rFonts w:eastAsia="Times New Roman" w:cs="Calibri"/>
                <w:sz w:val="24"/>
                <w:szCs w:val="24"/>
                <w:lang w:val="en"/>
              </w:rPr>
            </w:pPr>
          </w:p>
          <w:p w14:paraId="70439E20" w14:textId="77777777" w:rsidR="005034C9" w:rsidRPr="00300F5E" w:rsidRDefault="005034C9" w:rsidP="003B19B4">
            <w:pPr>
              <w:pStyle w:val="NoSpacing"/>
              <w:rPr>
                <w:rFonts w:cs="Calibri"/>
                <w:b/>
                <w:sz w:val="24"/>
                <w:szCs w:val="24"/>
              </w:rPr>
            </w:pPr>
            <w:r w:rsidRPr="00300F5E">
              <w:rPr>
                <w:rFonts w:cs="Calibri"/>
                <w:b/>
                <w:sz w:val="24"/>
                <w:szCs w:val="24"/>
              </w:rPr>
              <w:t>What we can offer:</w:t>
            </w:r>
          </w:p>
          <w:p w14:paraId="6D1617D3" w14:textId="77777777" w:rsidR="005034C9" w:rsidRPr="00300F5E" w:rsidRDefault="005034C9" w:rsidP="003B19B4">
            <w:pPr>
              <w:pStyle w:val="NoSpacing"/>
              <w:rPr>
                <w:rFonts w:cs="Calibri"/>
                <w:b/>
                <w:sz w:val="24"/>
                <w:szCs w:val="24"/>
              </w:rPr>
            </w:pPr>
          </w:p>
          <w:p w14:paraId="41259717" w14:textId="1F38FA5B"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 xml:space="preserve">A welcoming, experienced, and supportive staff team </w:t>
            </w:r>
          </w:p>
          <w:p w14:paraId="5A2228FE" w14:textId="63893E59"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 xml:space="preserve">High-quality, purposeful CPD opportunities </w:t>
            </w:r>
          </w:p>
          <w:p w14:paraId="6B8B77BB" w14:textId="7801449B"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Collaboration and professional opportunities across our six Co</w:t>
            </w:r>
            <w:r w:rsidRPr="00B90B4D">
              <w:rPr>
                <w:rFonts w:ascii="Calibri" w:hAnsi="Calibri" w:cs="Calibri"/>
                <w:sz w:val="24"/>
              </w:rPr>
              <w:noBreakHyphen/>
              <w:t xml:space="preserve">operative Trust Schools </w:t>
            </w:r>
          </w:p>
          <w:p w14:paraId="607D2A82" w14:textId="7C3D6B9E"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 xml:space="preserve">Forest School provision and outdoor learning opportunities </w:t>
            </w:r>
          </w:p>
          <w:p w14:paraId="3CD49485" w14:textId="1641D513"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 xml:space="preserve">Aspirational and supportive Senior and Middle Leadership Teams </w:t>
            </w:r>
          </w:p>
          <w:p w14:paraId="719BA5F0" w14:textId="6CFE083C"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 xml:space="preserve">A strong and committed Governing Body </w:t>
            </w:r>
          </w:p>
          <w:p w14:paraId="43AD3775" w14:textId="3AAE0C91" w:rsidR="005034C9" w:rsidRPr="007C49D7" w:rsidRDefault="00B90B4D" w:rsidP="00300F5E">
            <w:pPr>
              <w:pStyle w:val="ListParagraph"/>
              <w:numPr>
                <w:ilvl w:val="0"/>
                <w:numId w:val="26"/>
              </w:numPr>
              <w:spacing w:after="200" w:line="276" w:lineRule="auto"/>
              <w:rPr>
                <w:rFonts w:ascii="Calibri" w:hAnsi="Calibri" w:cs="Calibri"/>
                <w:sz w:val="24"/>
              </w:rPr>
            </w:pPr>
            <w:r w:rsidRPr="00B90B4D">
              <w:rPr>
                <w:rFonts w:ascii="Calibri" w:hAnsi="Calibri" w:cs="Calibri"/>
                <w:sz w:val="24"/>
              </w:rPr>
              <w:t>A positive culture that actively promotes staff wellbeing</w:t>
            </w:r>
          </w:p>
        </w:tc>
      </w:tr>
      <w:tr w:rsidR="005034C9" w:rsidRPr="00982401" w14:paraId="0A05AE3B" w14:textId="77777777" w:rsidTr="00F059E0">
        <w:trPr>
          <w:trHeight w:val="284"/>
        </w:trPr>
        <w:tc>
          <w:tcPr>
            <w:tcW w:w="10060" w:type="dxa"/>
            <w:gridSpan w:val="2"/>
            <w:shd w:val="clear" w:color="auto" w:fill="BADB7D" w:themeFill="accent2" w:themeFillTint="99"/>
          </w:tcPr>
          <w:p w14:paraId="67F3AB76" w14:textId="77777777" w:rsidR="005034C9" w:rsidRPr="00982401" w:rsidRDefault="005034C9" w:rsidP="003B19B4">
            <w:pPr>
              <w:rPr>
                <w:rFonts w:ascii="Calibri" w:hAnsi="Calibri" w:cs="Calibri"/>
                <w:b/>
                <w:bCs/>
                <w:sz w:val="23"/>
                <w:szCs w:val="23"/>
              </w:rPr>
            </w:pPr>
            <w:r w:rsidRPr="00982401">
              <w:rPr>
                <w:rFonts w:ascii="Calibri" w:hAnsi="Calibri" w:cs="Calibri"/>
                <w:b/>
                <w:bCs/>
                <w:sz w:val="23"/>
                <w:szCs w:val="23"/>
              </w:rPr>
              <w:t>Purpose of the role</w:t>
            </w:r>
          </w:p>
        </w:tc>
      </w:tr>
      <w:tr w:rsidR="005034C9" w:rsidRPr="00982401" w14:paraId="5887E06E" w14:textId="77777777" w:rsidTr="00F059E0">
        <w:trPr>
          <w:trHeight w:val="284"/>
        </w:trPr>
        <w:tc>
          <w:tcPr>
            <w:tcW w:w="10060" w:type="dxa"/>
            <w:gridSpan w:val="2"/>
            <w:shd w:val="clear" w:color="auto" w:fill="FFFFFF" w:themeFill="background1"/>
          </w:tcPr>
          <w:p w14:paraId="1A2C8E39" w14:textId="35602070"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 xml:space="preserve">To provide a professional, efficient, and comprehensive HR service to the Headteacher and the wider school </w:t>
            </w:r>
          </w:p>
          <w:p w14:paraId="3A58CF50" w14:textId="43CCD6D8"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To support the Senior Management Team in workforce planning, staff development, and employee relations</w:t>
            </w:r>
          </w:p>
          <w:p w14:paraId="1F353D93" w14:textId="0F85C6E9" w:rsidR="005034C9" w:rsidRPr="00B90B4D" w:rsidRDefault="005034C9" w:rsidP="00B90B4D">
            <w:pPr>
              <w:spacing w:after="200" w:line="276" w:lineRule="auto"/>
              <w:ind w:left="360"/>
              <w:rPr>
                <w:rFonts w:ascii="Calibri" w:hAnsi="Calibri" w:cs="Calibri"/>
                <w:sz w:val="24"/>
              </w:rPr>
            </w:pPr>
          </w:p>
        </w:tc>
      </w:tr>
      <w:tr w:rsidR="005034C9" w:rsidRPr="00982401" w14:paraId="67B10D49" w14:textId="77777777" w:rsidTr="00F059E0">
        <w:trPr>
          <w:trHeight w:val="284"/>
        </w:trPr>
        <w:tc>
          <w:tcPr>
            <w:tcW w:w="10060" w:type="dxa"/>
            <w:gridSpan w:val="2"/>
            <w:shd w:val="clear" w:color="auto" w:fill="BADB7D" w:themeFill="accent2" w:themeFillTint="99"/>
          </w:tcPr>
          <w:p w14:paraId="01990DBF" w14:textId="77777777" w:rsidR="005034C9" w:rsidRPr="00982401" w:rsidRDefault="005034C9" w:rsidP="003B19B4">
            <w:pPr>
              <w:tabs>
                <w:tab w:val="left" w:pos="6660"/>
              </w:tabs>
              <w:rPr>
                <w:rFonts w:ascii="Calibri" w:hAnsi="Calibri" w:cs="Calibri"/>
                <w:b/>
                <w:bCs/>
                <w:sz w:val="23"/>
                <w:szCs w:val="23"/>
              </w:rPr>
            </w:pPr>
            <w:r w:rsidRPr="00982401">
              <w:rPr>
                <w:rFonts w:ascii="Calibri" w:hAnsi="Calibri" w:cs="Calibri"/>
                <w:b/>
                <w:bCs/>
                <w:sz w:val="23"/>
                <w:szCs w:val="23"/>
              </w:rPr>
              <w:lastRenderedPageBreak/>
              <w:t>Responsibilities and duties</w:t>
            </w:r>
            <w:r w:rsidRPr="00982401">
              <w:rPr>
                <w:rFonts w:ascii="Calibri" w:hAnsi="Calibri" w:cs="Calibri"/>
                <w:b/>
                <w:bCs/>
                <w:sz w:val="23"/>
                <w:szCs w:val="23"/>
              </w:rPr>
              <w:tab/>
            </w:r>
          </w:p>
        </w:tc>
      </w:tr>
      <w:tr w:rsidR="005034C9" w:rsidRPr="00FB64AE" w14:paraId="6C3D59A5" w14:textId="77777777" w:rsidTr="00F059E0">
        <w:trPr>
          <w:trHeight w:val="284"/>
        </w:trPr>
        <w:tc>
          <w:tcPr>
            <w:tcW w:w="10060" w:type="dxa"/>
            <w:gridSpan w:val="2"/>
            <w:shd w:val="clear" w:color="auto" w:fill="FFFFFF" w:themeFill="background1"/>
          </w:tcPr>
          <w:p w14:paraId="2842C345"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Workforce Management</w:t>
            </w:r>
          </w:p>
          <w:p w14:paraId="244A080F" w14:textId="77777777" w:rsidR="00B90B4D" w:rsidRPr="00DC1CB3" w:rsidRDefault="00B90B4D" w:rsidP="00B90B4D">
            <w:pPr>
              <w:pStyle w:val="ListParagraph"/>
              <w:numPr>
                <w:ilvl w:val="0"/>
                <w:numId w:val="26"/>
              </w:numPr>
              <w:spacing w:after="200" w:line="276" w:lineRule="auto"/>
              <w:rPr>
                <w:rFonts w:ascii="Calibri" w:hAnsi="Calibri" w:cs="Calibri"/>
                <w:sz w:val="24"/>
              </w:rPr>
            </w:pPr>
            <w:r w:rsidRPr="00DC1CB3">
              <w:rPr>
                <w:rFonts w:ascii="Calibri" w:hAnsi="Calibri" w:cs="Calibri"/>
                <w:sz w:val="24"/>
              </w:rPr>
              <w:t>Manage staffing arrangements, including cover for absences and training</w:t>
            </w:r>
          </w:p>
          <w:p w14:paraId="4723E0B2" w14:textId="77777777" w:rsidR="00B90B4D" w:rsidRPr="00DC1CB3" w:rsidRDefault="00B90B4D" w:rsidP="00B90B4D">
            <w:pPr>
              <w:pStyle w:val="ListParagraph"/>
              <w:numPr>
                <w:ilvl w:val="0"/>
                <w:numId w:val="26"/>
              </w:numPr>
              <w:spacing w:after="200" w:line="276" w:lineRule="auto"/>
              <w:rPr>
                <w:rFonts w:ascii="Calibri" w:hAnsi="Calibri" w:cs="Calibri"/>
                <w:sz w:val="24"/>
              </w:rPr>
            </w:pPr>
            <w:r w:rsidRPr="00DC1CB3">
              <w:rPr>
                <w:rFonts w:ascii="Calibri" w:hAnsi="Calibri" w:cs="Calibri"/>
                <w:sz w:val="24"/>
              </w:rPr>
              <w:t>Liaise with agencies and internal staff to ensure appropriate cover is in place</w:t>
            </w:r>
          </w:p>
          <w:p w14:paraId="466FDDD0"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Work with the Senior Management Team to develop and monitor the school workforce plan</w:t>
            </w:r>
          </w:p>
          <w:p w14:paraId="4C9D4389"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Monitor staff turnover, absences, and cover costs</w:t>
            </w:r>
          </w:p>
          <w:p w14:paraId="4834C9D8"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Recruitment and Staffing</w:t>
            </w:r>
          </w:p>
          <w:p w14:paraId="2C302C9A"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Lead all recruitment campaigns, including drafting adverts, job descriptions, and person specifications</w:t>
            </w:r>
          </w:p>
          <w:p w14:paraId="4F2BCE36"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Manage DBS checks in line with legal and safeguarding requirements</w:t>
            </w:r>
          </w:p>
          <w:p w14:paraId="5E92C548"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Oversee probationary periods for new staff and make recommendations regarding continued employment</w:t>
            </w:r>
          </w:p>
          <w:p w14:paraId="0FA589E9"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HR Administration and Employee Relations</w:t>
            </w:r>
          </w:p>
          <w:p w14:paraId="5CA87301"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Prepare documentation for employee contracts and employment matters for the school and Local Authority</w:t>
            </w:r>
          </w:p>
          <w:p w14:paraId="4550D284"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Manage maternity leave processes and associated risk assessments</w:t>
            </w:r>
          </w:p>
          <w:p w14:paraId="48A8F409"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Handle occupational health referrals</w:t>
            </w:r>
          </w:p>
          <w:p w14:paraId="14A6CE32"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 xml:space="preserve">Resolve </w:t>
            </w:r>
            <w:proofErr w:type="gramStart"/>
            <w:r w:rsidRPr="00B90B4D">
              <w:rPr>
                <w:rFonts w:ascii="Calibri" w:hAnsi="Calibri" w:cs="Calibri"/>
                <w:sz w:val="24"/>
              </w:rPr>
              <w:t>pay</w:t>
            </w:r>
            <w:proofErr w:type="gramEnd"/>
            <w:r w:rsidRPr="00B90B4D">
              <w:rPr>
                <w:rFonts w:ascii="Calibri" w:hAnsi="Calibri" w:cs="Calibri"/>
                <w:sz w:val="24"/>
              </w:rPr>
              <w:t xml:space="preserve"> and contract queries</w:t>
            </w:r>
          </w:p>
          <w:p w14:paraId="5E410E3B"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Communicate and liaise with trade unions regarding employee matters</w:t>
            </w:r>
          </w:p>
          <w:p w14:paraId="00CBE4E0"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Prepare papers and documentation relating to grievance and disciplinary procedures</w:t>
            </w:r>
          </w:p>
          <w:p w14:paraId="29180705"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Ensure appropriate HR policies are in place and kept up to date</w:t>
            </w:r>
          </w:p>
          <w:p w14:paraId="19D213A7" w14:textId="77777777" w:rsidR="00B90B4D" w:rsidRPr="00DC1CB3" w:rsidRDefault="00B90B4D" w:rsidP="00B90B4D">
            <w:pPr>
              <w:pStyle w:val="ListParagraph"/>
              <w:numPr>
                <w:ilvl w:val="0"/>
                <w:numId w:val="26"/>
              </w:numPr>
              <w:spacing w:after="200" w:line="276" w:lineRule="auto"/>
              <w:rPr>
                <w:rFonts w:ascii="Calibri" w:hAnsi="Calibri" w:cs="Calibri"/>
                <w:sz w:val="24"/>
              </w:rPr>
            </w:pPr>
            <w:r w:rsidRPr="00DC1CB3">
              <w:rPr>
                <w:rFonts w:ascii="Calibri" w:hAnsi="Calibri" w:cs="Calibri"/>
                <w:sz w:val="24"/>
              </w:rPr>
              <w:t>Training and Development</w:t>
            </w:r>
          </w:p>
          <w:p w14:paraId="2B489B90" w14:textId="77777777" w:rsidR="00B90B4D" w:rsidRPr="00DC1CB3" w:rsidRDefault="00B90B4D" w:rsidP="00B90B4D">
            <w:pPr>
              <w:pStyle w:val="ListParagraph"/>
              <w:numPr>
                <w:ilvl w:val="0"/>
                <w:numId w:val="26"/>
              </w:numPr>
              <w:spacing w:after="200" w:line="276" w:lineRule="auto"/>
              <w:rPr>
                <w:rFonts w:ascii="Calibri" w:hAnsi="Calibri" w:cs="Calibri"/>
                <w:sz w:val="24"/>
              </w:rPr>
            </w:pPr>
            <w:r w:rsidRPr="00DC1CB3">
              <w:rPr>
                <w:rFonts w:ascii="Calibri" w:hAnsi="Calibri" w:cs="Calibri"/>
                <w:sz w:val="24"/>
              </w:rPr>
              <w:t>Monitor annual performance reviews for all staff</w:t>
            </w:r>
          </w:p>
          <w:p w14:paraId="1B84B3C0" w14:textId="77777777" w:rsidR="00B90B4D" w:rsidRPr="00DC1CB3" w:rsidRDefault="00B90B4D" w:rsidP="00B90B4D">
            <w:pPr>
              <w:pStyle w:val="ListParagraph"/>
              <w:numPr>
                <w:ilvl w:val="0"/>
                <w:numId w:val="26"/>
              </w:numPr>
              <w:spacing w:after="200" w:line="276" w:lineRule="auto"/>
              <w:rPr>
                <w:rFonts w:ascii="Calibri" w:hAnsi="Calibri" w:cs="Calibri"/>
                <w:sz w:val="24"/>
              </w:rPr>
            </w:pPr>
            <w:r w:rsidRPr="00DC1CB3">
              <w:rPr>
                <w:rFonts w:ascii="Calibri" w:hAnsi="Calibri" w:cs="Calibri"/>
                <w:sz w:val="24"/>
              </w:rPr>
              <w:t>Develop, implement, and deliver a whole</w:t>
            </w:r>
            <w:r w:rsidRPr="00DC1CB3">
              <w:rPr>
                <w:rFonts w:ascii="Calibri" w:hAnsi="Calibri" w:cs="Calibri"/>
                <w:sz w:val="24"/>
              </w:rPr>
              <w:noBreakHyphen/>
              <w:t>school training plan</w:t>
            </w:r>
          </w:p>
          <w:p w14:paraId="4CF09312" w14:textId="4EEE8E82" w:rsidR="00B90B4D" w:rsidRPr="00DC1CB3" w:rsidRDefault="00B90B4D" w:rsidP="00B90B4D">
            <w:pPr>
              <w:pStyle w:val="ListParagraph"/>
              <w:numPr>
                <w:ilvl w:val="0"/>
                <w:numId w:val="26"/>
              </w:numPr>
              <w:spacing w:after="200" w:line="276" w:lineRule="auto"/>
              <w:rPr>
                <w:rFonts w:ascii="Calibri" w:hAnsi="Calibri" w:cs="Calibri"/>
                <w:sz w:val="24"/>
              </w:rPr>
            </w:pPr>
            <w:r w:rsidRPr="00DC1CB3">
              <w:rPr>
                <w:rFonts w:ascii="Calibri" w:hAnsi="Calibri" w:cs="Calibri"/>
                <w:sz w:val="24"/>
              </w:rPr>
              <w:t xml:space="preserve">Work with the </w:t>
            </w:r>
            <w:r w:rsidR="00DC1CB3" w:rsidRPr="00DC1CB3">
              <w:rPr>
                <w:rFonts w:ascii="Calibri" w:hAnsi="Calibri" w:cs="Calibri"/>
                <w:sz w:val="24"/>
              </w:rPr>
              <w:t>Deputy</w:t>
            </w:r>
            <w:r w:rsidRPr="00DC1CB3">
              <w:rPr>
                <w:rFonts w:ascii="Calibri" w:hAnsi="Calibri" w:cs="Calibri"/>
                <w:sz w:val="24"/>
              </w:rPr>
              <w:t xml:space="preserve"> Headteacher to organise on</w:t>
            </w:r>
            <w:r w:rsidRPr="00DC1CB3">
              <w:rPr>
                <w:rFonts w:ascii="Calibri" w:hAnsi="Calibri" w:cs="Calibri"/>
                <w:sz w:val="24"/>
              </w:rPr>
              <w:noBreakHyphen/>
              <w:t>site training</w:t>
            </w:r>
          </w:p>
          <w:p w14:paraId="4446F237" w14:textId="4D443372" w:rsidR="00B90B4D" w:rsidRPr="00DC1CB3" w:rsidRDefault="00DC1CB3" w:rsidP="00B90B4D">
            <w:pPr>
              <w:pStyle w:val="ListParagraph"/>
              <w:numPr>
                <w:ilvl w:val="0"/>
                <w:numId w:val="26"/>
              </w:numPr>
              <w:spacing w:after="200" w:line="276" w:lineRule="auto"/>
              <w:rPr>
                <w:rFonts w:ascii="Calibri" w:hAnsi="Calibri" w:cs="Calibri"/>
                <w:sz w:val="24"/>
              </w:rPr>
            </w:pPr>
            <w:r w:rsidRPr="00DC1CB3">
              <w:rPr>
                <w:rFonts w:ascii="Calibri" w:hAnsi="Calibri" w:cs="Calibri"/>
                <w:sz w:val="24"/>
              </w:rPr>
              <w:t>Assist in c</w:t>
            </w:r>
            <w:r w:rsidR="00B90B4D" w:rsidRPr="00DC1CB3">
              <w:rPr>
                <w:rFonts w:ascii="Calibri" w:hAnsi="Calibri" w:cs="Calibri"/>
                <w:sz w:val="24"/>
              </w:rPr>
              <w:t>oordinate staff inductions</w:t>
            </w:r>
          </w:p>
          <w:p w14:paraId="70C713E0"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Leadership and Reporting</w:t>
            </w:r>
          </w:p>
          <w:p w14:paraId="205267CC"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Provide regular workforce and HR reports, including recruitment, turnover, absence, and staffing data</w:t>
            </w:r>
          </w:p>
          <w:p w14:paraId="1464B47C"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Attend and contribute to Senior Management Team meetings</w:t>
            </w:r>
          </w:p>
          <w:p w14:paraId="766CB570" w14:textId="77777777" w:rsidR="00B90B4D"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Support managers and leaders in managing staff effectively</w:t>
            </w:r>
          </w:p>
          <w:p w14:paraId="48EDF784" w14:textId="77212160" w:rsidR="005034C9" w:rsidRPr="00B90B4D" w:rsidRDefault="00B90B4D" w:rsidP="00B90B4D">
            <w:pPr>
              <w:pStyle w:val="ListParagraph"/>
              <w:numPr>
                <w:ilvl w:val="0"/>
                <w:numId w:val="26"/>
              </w:numPr>
              <w:spacing w:after="200" w:line="276" w:lineRule="auto"/>
              <w:rPr>
                <w:rFonts w:ascii="Calibri" w:hAnsi="Calibri" w:cs="Calibri"/>
                <w:sz w:val="24"/>
              </w:rPr>
            </w:pPr>
            <w:r w:rsidRPr="00B90B4D">
              <w:rPr>
                <w:rFonts w:ascii="Calibri" w:hAnsi="Calibri" w:cs="Calibri"/>
                <w:sz w:val="24"/>
              </w:rPr>
              <w:t>Provide direct support to the Headteacher as required</w:t>
            </w:r>
          </w:p>
        </w:tc>
      </w:tr>
      <w:tr w:rsidR="005034C9" w:rsidRPr="00982401" w14:paraId="1F3F67EF" w14:textId="77777777" w:rsidTr="00F059E0">
        <w:trPr>
          <w:trHeight w:val="284"/>
        </w:trPr>
        <w:tc>
          <w:tcPr>
            <w:tcW w:w="10060" w:type="dxa"/>
            <w:gridSpan w:val="2"/>
            <w:shd w:val="clear" w:color="auto" w:fill="BADB7D" w:themeFill="accent2" w:themeFillTint="99"/>
          </w:tcPr>
          <w:p w14:paraId="58AA7B0C" w14:textId="77777777" w:rsidR="005034C9" w:rsidRPr="00982401" w:rsidRDefault="005034C9" w:rsidP="003B19B4">
            <w:pPr>
              <w:rPr>
                <w:rFonts w:ascii="Calibri" w:hAnsi="Calibri" w:cs="Calibri"/>
                <w:b/>
                <w:bCs/>
                <w:sz w:val="23"/>
                <w:szCs w:val="23"/>
              </w:rPr>
            </w:pPr>
            <w:r w:rsidRPr="00982401">
              <w:rPr>
                <w:rFonts w:ascii="Calibri" w:hAnsi="Calibri" w:cs="Calibri"/>
                <w:b/>
                <w:bCs/>
                <w:sz w:val="23"/>
                <w:szCs w:val="23"/>
              </w:rPr>
              <w:t>General responsibilities and duties</w:t>
            </w:r>
          </w:p>
        </w:tc>
      </w:tr>
      <w:tr w:rsidR="005034C9" w:rsidRPr="00982401" w14:paraId="5EBAFB7D" w14:textId="77777777" w:rsidTr="00F059E0">
        <w:trPr>
          <w:trHeight w:val="284"/>
        </w:trPr>
        <w:tc>
          <w:tcPr>
            <w:tcW w:w="10060" w:type="dxa"/>
            <w:gridSpan w:val="2"/>
            <w:shd w:val="clear" w:color="auto" w:fill="FFFFFF" w:themeFill="background1"/>
          </w:tcPr>
          <w:p w14:paraId="7019DFFC" w14:textId="261BF179" w:rsidR="00B90B4D" w:rsidRPr="00B90B4D" w:rsidRDefault="00B90B4D" w:rsidP="00B90B4D">
            <w:pPr>
              <w:pStyle w:val="ListParagraph"/>
              <w:numPr>
                <w:ilvl w:val="0"/>
                <w:numId w:val="25"/>
              </w:numPr>
              <w:spacing w:after="200" w:line="276" w:lineRule="auto"/>
              <w:rPr>
                <w:rFonts w:ascii="Calibri" w:hAnsi="Calibri" w:cs="Calibri"/>
                <w:sz w:val="24"/>
                <w:szCs w:val="24"/>
              </w:rPr>
            </w:pPr>
            <w:r w:rsidRPr="00B90B4D">
              <w:rPr>
                <w:rFonts w:ascii="Calibri" w:hAnsi="Calibri" w:cs="Calibri"/>
                <w:sz w:val="24"/>
                <w:szCs w:val="24"/>
              </w:rPr>
              <w:t xml:space="preserve">Undertake other duties as directed by the Headteacher, appropriate to the grade of the post </w:t>
            </w:r>
          </w:p>
          <w:p w14:paraId="2BB2BBF6" w14:textId="635E2AB8" w:rsidR="00B90B4D" w:rsidRPr="00B90B4D" w:rsidRDefault="00B90B4D" w:rsidP="00B90B4D">
            <w:pPr>
              <w:pStyle w:val="ListParagraph"/>
              <w:numPr>
                <w:ilvl w:val="0"/>
                <w:numId w:val="25"/>
              </w:numPr>
              <w:spacing w:after="200" w:line="276" w:lineRule="auto"/>
              <w:rPr>
                <w:rFonts w:ascii="Calibri" w:hAnsi="Calibri" w:cs="Calibri"/>
                <w:sz w:val="24"/>
                <w:szCs w:val="24"/>
              </w:rPr>
            </w:pPr>
            <w:r w:rsidRPr="00B90B4D">
              <w:rPr>
                <w:rFonts w:ascii="Calibri" w:hAnsi="Calibri" w:cs="Calibri"/>
                <w:sz w:val="24"/>
                <w:szCs w:val="24"/>
              </w:rPr>
              <w:t xml:space="preserve">Promote and safeguard the welfare of children and young people </w:t>
            </w:r>
          </w:p>
          <w:p w14:paraId="02E19820" w14:textId="311EEAAE" w:rsidR="00B90B4D" w:rsidRPr="00B90B4D" w:rsidRDefault="00B90B4D" w:rsidP="00B90B4D">
            <w:pPr>
              <w:pStyle w:val="ListParagraph"/>
              <w:numPr>
                <w:ilvl w:val="0"/>
                <w:numId w:val="25"/>
              </w:numPr>
              <w:spacing w:after="200" w:line="276" w:lineRule="auto"/>
              <w:rPr>
                <w:rFonts w:ascii="Calibri" w:hAnsi="Calibri" w:cs="Calibri"/>
                <w:sz w:val="24"/>
                <w:szCs w:val="24"/>
              </w:rPr>
            </w:pPr>
            <w:r w:rsidRPr="00B90B4D">
              <w:rPr>
                <w:rFonts w:ascii="Calibri" w:hAnsi="Calibri" w:cs="Calibri"/>
                <w:sz w:val="24"/>
                <w:szCs w:val="24"/>
              </w:rPr>
              <w:t xml:space="preserve">Ensure compliance with Health and Safety requirements </w:t>
            </w:r>
          </w:p>
          <w:p w14:paraId="2395A93E" w14:textId="5CDF72FD" w:rsidR="00B90B4D" w:rsidRPr="00B90B4D" w:rsidRDefault="00B90B4D" w:rsidP="00B90B4D">
            <w:pPr>
              <w:pStyle w:val="ListParagraph"/>
              <w:numPr>
                <w:ilvl w:val="0"/>
                <w:numId w:val="25"/>
              </w:numPr>
              <w:spacing w:after="200" w:line="276" w:lineRule="auto"/>
              <w:rPr>
                <w:rFonts w:ascii="Calibri" w:hAnsi="Calibri" w:cs="Calibri"/>
                <w:sz w:val="24"/>
                <w:szCs w:val="24"/>
              </w:rPr>
            </w:pPr>
            <w:r w:rsidRPr="00B90B4D">
              <w:rPr>
                <w:rFonts w:ascii="Calibri" w:hAnsi="Calibri" w:cs="Calibri"/>
                <w:sz w:val="24"/>
                <w:szCs w:val="24"/>
              </w:rPr>
              <w:lastRenderedPageBreak/>
              <w:t xml:space="preserve">Engage in appropriate professional development </w:t>
            </w:r>
          </w:p>
          <w:p w14:paraId="3F8A6A0C" w14:textId="6C05271E" w:rsidR="00B90B4D" w:rsidRPr="00B90B4D" w:rsidRDefault="00B90B4D" w:rsidP="00B90B4D">
            <w:pPr>
              <w:pStyle w:val="ListParagraph"/>
              <w:numPr>
                <w:ilvl w:val="0"/>
                <w:numId w:val="25"/>
              </w:numPr>
              <w:spacing w:after="200" w:line="276" w:lineRule="auto"/>
              <w:rPr>
                <w:rFonts w:ascii="Calibri" w:hAnsi="Calibri" w:cs="Calibri"/>
                <w:sz w:val="24"/>
                <w:szCs w:val="24"/>
              </w:rPr>
            </w:pPr>
            <w:r w:rsidRPr="00B90B4D">
              <w:rPr>
                <w:rFonts w:ascii="Calibri" w:hAnsi="Calibri" w:cs="Calibri"/>
                <w:sz w:val="24"/>
                <w:szCs w:val="24"/>
              </w:rPr>
              <w:t xml:space="preserve">Uphold and promote the ethos, vision, and values of the school </w:t>
            </w:r>
          </w:p>
          <w:p w14:paraId="3C131385" w14:textId="72AAC6D5" w:rsidR="00B90B4D" w:rsidRPr="00B90B4D" w:rsidRDefault="00B90B4D" w:rsidP="00B90B4D">
            <w:pPr>
              <w:pStyle w:val="ListParagraph"/>
              <w:numPr>
                <w:ilvl w:val="0"/>
                <w:numId w:val="25"/>
              </w:numPr>
              <w:spacing w:after="200" w:line="276" w:lineRule="auto"/>
              <w:rPr>
                <w:rFonts w:ascii="Calibri" w:hAnsi="Calibri" w:cs="Calibri"/>
                <w:sz w:val="24"/>
                <w:szCs w:val="24"/>
              </w:rPr>
            </w:pPr>
            <w:r w:rsidRPr="00B90B4D">
              <w:rPr>
                <w:rFonts w:ascii="Calibri" w:hAnsi="Calibri" w:cs="Calibri"/>
                <w:sz w:val="24"/>
                <w:szCs w:val="24"/>
              </w:rPr>
              <w:t xml:space="preserve">Set a positive example of personal integrity and professionalism </w:t>
            </w:r>
          </w:p>
          <w:p w14:paraId="42E0A1E5" w14:textId="4C7678A6" w:rsidR="00B90B4D" w:rsidRPr="00B90B4D" w:rsidRDefault="00B90B4D" w:rsidP="00B90B4D">
            <w:pPr>
              <w:pStyle w:val="ListParagraph"/>
              <w:numPr>
                <w:ilvl w:val="0"/>
                <w:numId w:val="25"/>
              </w:numPr>
              <w:spacing w:after="200" w:line="276" w:lineRule="auto"/>
              <w:rPr>
                <w:rFonts w:ascii="Calibri" w:hAnsi="Calibri" w:cs="Calibri"/>
                <w:sz w:val="24"/>
                <w:szCs w:val="24"/>
              </w:rPr>
            </w:pPr>
            <w:r w:rsidRPr="00B90B4D">
              <w:rPr>
                <w:rFonts w:ascii="Calibri" w:hAnsi="Calibri" w:cs="Calibri"/>
                <w:sz w:val="24"/>
                <w:szCs w:val="24"/>
              </w:rPr>
              <w:t xml:space="preserve">Attend relevant staff meetings and events </w:t>
            </w:r>
          </w:p>
          <w:p w14:paraId="3EAF9A18" w14:textId="49EBB956" w:rsidR="00B90B4D" w:rsidRPr="00B90B4D" w:rsidRDefault="00B90B4D" w:rsidP="00B90B4D">
            <w:pPr>
              <w:pStyle w:val="ListParagraph"/>
              <w:numPr>
                <w:ilvl w:val="0"/>
                <w:numId w:val="25"/>
              </w:numPr>
              <w:spacing w:after="200" w:line="276" w:lineRule="auto"/>
              <w:rPr>
                <w:rFonts w:ascii="Calibri" w:hAnsi="Calibri" w:cs="Calibri"/>
                <w:sz w:val="24"/>
                <w:szCs w:val="24"/>
              </w:rPr>
            </w:pPr>
            <w:r w:rsidRPr="00B90B4D">
              <w:rPr>
                <w:rFonts w:ascii="Calibri" w:hAnsi="Calibri" w:cs="Calibri"/>
                <w:sz w:val="24"/>
                <w:szCs w:val="24"/>
              </w:rPr>
              <w:t>Support the smooth and effective running of the school</w:t>
            </w:r>
          </w:p>
          <w:p w14:paraId="662C8564" w14:textId="77777777" w:rsidR="005034C9" w:rsidRPr="00300F5E" w:rsidRDefault="005034C9" w:rsidP="003B19B4">
            <w:pPr>
              <w:rPr>
                <w:rFonts w:ascii="Calibri" w:hAnsi="Calibri" w:cs="Calibri"/>
                <w:sz w:val="24"/>
                <w:szCs w:val="24"/>
              </w:rPr>
            </w:pPr>
          </w:p>
          <w:p w14:paraId="43EEB7CF" w14:textId="77777777" w:rsidR="00B90B4D" w:rsidRPr="00B90B4D" w:rsidRDefault="00B90B4D" w:rsidP="00B90B4D">
            <w:pPr>
              <w:rPr>
                <w:rFonts w:ascii="Calibri" w:hAnsi="Calibri" w:cs="Calibri"/>
                <w:b/>
                <w:bCs/>
                <w:sz w:val="24"/>
                <w:szCs w:val="24"/>
              </w:rPr>
            </w:pPr>
            <w:r w:rsidRPr="00B90B4D">
              <w:rPr>
                <w:rFonts w:ascii="Calibri" w:hAnsi="Calibri" w:cs="Calibri"/>
                <w:b/>
                <w:bCs/>
                <w:sz w:val="24"/>
                <w:szCs w:val="24"/>
              </w:rPr>
              <w:t>How to Apply</w:t>
            </w:r>
          </w:p>
          <w:p w14:paraId="380E52C5" w14:textId="3CED7C3C" w:rsidR="00B90B4D" w:rsidRDefault="00B90B4D" w:rsidP="00B90B4D">
            <w:pPr>
              <w:rPr>
                <w:rFonts w:ascii="Calibri" w:hAnsi="Calibri" w:cs="Calibri"/>
                <w:sz w:val="24"/>
                <w:szCs w:val="24"/>
              </w:rPr>
            </w:pPr>
            <w:r w:rsidRPr="00B90B4D">
              <w:rPr>
                <w:rFonts w:ascii="Calibri" w:hAnsi="Calibri" w:cs="Calibri"/>
                <w:sz w:val="24"/>
                <w:szCs w:val="24"/>
              </w:rPr>
              <w:t>If you feel you have the skills, experience, and commitment to support and inspire staff within a specialist school environment, we would be delighted to hear from you.</w:t>
            </w:r>
            <w:r w:rsidR="00771CAC">
              <w:rPr>
                <w:rFonts w:ascii="Calibri" w:hAnsi="Calibri" w:cs="Calibri"/>
                <w:sz w:val="24"/>
                <w:szCs w:val="24"/>
              </w:rPr>
              <w:t xml:space="preserve">  Please complete the application form, this can be found on our website </w:t>
            </w:r>
            <w:hyperlink r:id="rId10" w:history="1">
              <w:r w:rsidR="00771CAC" w:rsidRPr="00E91E34">
                <w:rPr>
                  <w:rStyle w:val="Hyperlink"/>
                  <w:rFonts w:ascii="Calibri" w:hAnsi="Calibri" w:cs="Calibri"/>
                  <w:sz w:val="24"/>
                  <w:szCs w:val="24"/>
                </w:rPr>
                <w:t>https://www.baskerville.school/work-for-us</w:t>
              </w:r>
            </w:hyperlink>
          </w:p>
          <w:p w14:paraId="4DF774FE" w14:textId="77777777" w:rsidR="00B90B4D" w:rsidRPr="00B90B4D" w:rsidRDefault="00B90B4D" w:rsidP="00B90B4D">
            <w:pPr>
              <w:rPr>
                <w:rFonts w:ascii="Calibri" w:hAnsi="Calibri" w:cs="Calibri"/>
                <w:sz w:val="24"/>
                <w:szCs w:val="24"/>
              </w:rPr>
            </w:pPr>
          </w:p>
          <w:p w14:paraId="0EF7D262" w14:textId="098626A8" w:rsidR="00B90B4D" w:rsidRDefault="00B90B4D" w:rsidP="00B90B4D">
            <w:pPr>
              <w:rPr>
                <w:rFonts w:ascii="Calibri" w:hAnsi="Calibri" w:cs="Calibri"/>
                <w:sz w:val="24"/>
                <w:szCs w:val="24"/>
              </w:rPr>
            </w:pPr>
            <w:r w:rsidRPr="00B90B4D">
              <w:rPr>
                <w:rFonts w:ascii="Calibri" w:hAnsi="Calibri" w:cs="Calibri"/>
                <w:sz w:val="24"/>
                <w:szCs w:val="24"/>
              </w:rPr>
              <w:t>For further information or an informal discussion, please contact:</w:t>
            </w:r>
            <w:r w:rsidR="007C49D7">
              <w:rPr>
                <w:rFonts w:ascii="Calibri" w:hAnsi="Calibri" w:cs="Calibri"/>
                <w:sz w:val="24"/>
                <w:szCs w:val="24"/>
              </w:rPr>
              <w:t xml:space="preserve">  </w:t>
            </w:r>
            <w:r>
              <w:rPr>
                <w:rFonts w:ascii="Calibri" w:hAnsi="Calibri" w:cs="Calibri"/>
                <w:b/>
                <w:bCs/>
                <w:sz w:val="24"/>
                <w:szCs w:val="24"/>
              </w:rPr>
              <w:t>Mandy Singh</w:t>
            </w:r>
            <w:r w:rsidR="007C49D7">
              <w:rPr>
                <w:rFonts w:ascii="Calibri" w:hAnsi="Calibri" w:cs="Calibri"/>
                <w:b/>
                <w:bCs/>
                <w:sz w:val="24"/>
                <w:szCs w:val="24"/>
              </w:rPr>
              <w:t xml:space="preserve">, </w:t>
            </w:r>
            <w:r w:rsidRPr="00B90B4D">
              <w:rPr>
                <w:rFonts w:ascii="Calibri" w:hAnsi="Calibri" w:cs="Calibri"/>
                <w:sz w:val="24"/>
                <w:szCs w:val="24"/>
              </w:rPr>
              <w:t>HR Manager</w:t>
            </w:r>
          </w:p>
          <w:p w14:paraId="07DDDF81" w14:textId="0A506AD0" w:rsidR="00B90B4D" w:rsidRDefault="00B90B4D" w:rsidP="00B90B4D">
            <w:pPr>
              <w:rPr>
                <w:rFonts w:ascii="Calibri" w:hAnsi="Calibri" w:cs="Calibri"/>
                <w:sz w:val="24"/>
                <w:szCs w:val="24"/>
              </w:rPr>
            </w:pPr>
            <w:r w:rsidRPr="00B90B4D">
              <w:rPr>
                <w:rFonts w:ascii="Calibri" w:hAnsi="Calibri" w:cs="Calibri"/>
                <w:sz w:val="24"/>
                <w:szCs w:val="24"/>
              </w:rPr>
              <w:br/>
            </w:r>
            <w:r w:rsidRPr="00B90B4D">
              <w:rPr>
                <w:rFonts w:ascii="Segoe UI Emoji" w:hAnsi="Segoe UI Emoji" w:cs="Segoe UI Emoji"/>
                <w:sz w:val="24"/>
                <w:szCs w:val="24"/>
              </w:rPr>
              <w:t>📞</w:t>
            </w:r>
            <w:r w:rsidRPr="00B90B4D">
              <w:rPr>
                <w:rFonts w:ascii="Calibri" w:hAnsi="Calibri" w:cs="Calibri"/>
                <w:sz w:val="24"/>
                <w:szCs w:val="24"/>
              </w:rPr>
              <w:t xml:space="preserve"> 0121 427 3191</w:t>
            </w:r>
            <w:r w:rsidRPr="00B90B4D">
              <w:rPr>
                <w:rFonts w:ascii="Calibri" w:hAnsi="Calibri" w:cs="Calibri"/>
                <w:sz w:val="24"/>
                <w:szCs w:val="24"/>
              </w:rPr>
              <w:br/>
            </w:r>
            <w:r w:rsidRPr="00B90B4D">
              <w:rPr>
                <w:rFonts w:ascii="Segoe UI Emoji" w:hAnsi="Segoe UI Emoji" w:cs="Segoe UI Emoji"/>
                <w:sz w:val="24"/>
                <w:szCs w:val="24"/>
              </w:rPr>
              <w:t>📧</w:t>
            </w:r>
            <w:r>
              <w:rPr>
                <w:rFonts w:ascii="Segoe UI Emoji" w:hAnsi="Segoe UI Emoji" w:cs="Segoe UI Emoji"/>
                <w:sz w:val="24"/>
                <w:szCs w:val="24"/>
              </w:rPr>
              <w:t xml:space="preserve"> </w:t>
            </w:r>
            <w:hyperlink r:id="rId11" w:history="1">
              <w:r w:rsidR="005D3CA1" w:rsidRPr="00E91E34">
                <w:rPr>
                  <w:rStyle w:val="Hyperlink"/>
                  <w:rFonts w:ascii="Calibri" w:hAnsi="Calibri" w:cs="Calibri"/>
                </w:rPr>
                <w:t>hr@</w:t>
              </w:r>
              <w:r w:rsidR="005D3CA1" w:rsidRPr="00B90B4D">
                <w:rPr>
                  <w:rStyle w:val="Hyperlink"/>
                  <w:rFonts w:ascii="Calibri" w:hAnsi="Calibri" w:cs="Calibri"/>
                  <w:sz w:val="24"/>
                  <w:szCs w:val="24"/>
                </w:rPr>
                <w:t>baskvill.bham.sch.u</w:t>
              </w:r>
              <w:r w:rsidR="005D3CA1" w:rsidRPr="00E91E34">
                <w:rPr>
                  <w:rStyle w:val="Hyperlink"/>
                  <w:rFonts w:ascii="Calibri" w:hAnsi="Calibri" w:cs="Calibri"/>
                  <w:sz w:val="24"/>
                  <w:szCs w:val="24"/>
                </w:rPr>
                <w:t>k</w:t>
              </w:r>
            </w:hyperlink>
          </w:p>
          <w:p w14:paraId="4744CEE9" w14:textId="77777777" w:rsidR="00B90B4D" w:rsidRPr="00B90B4D" w:rsidRDefault="00B90B4D" w:rsidP="00B90B4D">
            <w:pPr>
              <w:rPr>
                <w:rFonts w:ascii="Calibri" w:hAnsi="Calibri" w:cs="Calibri"/>
                <w:sz w:val="24"/>
                <w:szCs w:val="24"/>
              </w:rPr>
            </w:pPr>
          </w:p>
          <w:p w14:paraId="13206A21" w14:textId="77777777" w:rsidR="00B90B4D" w:rsidRPr="00B90B4D" w:rsidRDefault="00B90B4D" w:rsidP="00B90B4D">
            <w:pPr>
              <w:rPr>
                <w:rFonts w:ascii="Calibri" w:hAnsi="Calibri" w:cs="Calibri"/>
                <w:sz w:val="24"/>
                <w:szCs w:val="24"/>
              </w:rPr>
            </w:pPr>
            <w:r w:rsidRPr="00B90B4D">
              <w:rPr>
                <w:rFonts w:ascii="Calibri" w:hAnsi="Calibri" w:cs="Calibri"/>
                <w:i/>
                <w:iCs/>
                <w:sz w:val="24"/>
                <w:szCs w:val="24"/>
              </w:rPr>
              <w:t>Informal enquiries are warmly welcomed.</w:t>
            </w:r>
          </w:p>
          <w:p w14:paraId="5D943C11" w14:textId="77777777" w:rsidR="00B90B4D" w:rsidRPr="00B90B4D" w:rsidRDefault="00DC1CB3" w:rsidP="00B90B4D">
            <w:pPr>
              <w:rPr>
                <w:rFonts w:ascii="Calibri" w:hAnsi="Calibri" w:cs="Calibri"/>
                <w:sz w:val="24"/>
                <w:szCs w:val="24"/>
              </w:rPr>
            </w:pPr>
            <w:r>
              <w:rPr>
                <w:rFonts w:ascii="Calibri" w:hAnsi="Calibri" w:cs="Calibri"/>
                <w:kern w:val="2"/>
                <w:sz w:val="24"/>
                <w:szCs w:val="24"/>
                <w14:ligatures w14:val="standardContextual"/>
              </w:rPr>
              <w:pict w14:anchorId="55C6ABC0">
                <v:rect id="_x0000_i1025" style="width:0;height:1.5pt" o:hralign="center" o:hrstd="t" o:hr="t" fillcolor="#a0a0a0" stroked="f"/>
              </w:pict>
            </w:r>
          </w:p>
          <w:p w14:paraId="1AD14E57" w14:textId="77777777" w:rsidR="00B90B4D" w:rsidRPr="00B90B4D" w:rsidRDefault="00B90B4D" w:rsidP="00B90B4D">
            <w:pPr>
              <w:rPr>
                <w:rFonts w:ascii="Calibri" w:hAnsi="Calibri" w:cs="Calibri"/>
                <w:b/>
                <w:bCs/>
                <w:sz w:val="24"/>
                <w:szCs w:val="24"/>
              </w:rPr>
            </w:pPr>
            <w:r w:rsidRPr="00B90B4D">
              <w:rPr>
                <w:rFonts w:ascii="Calibri" w:hAnsi="Calibri" w:cs="Calibri"/>
                <w:b/>
                <w:bCs/>
                <w:sz w:val="24"/>
                <w:szCs w:val="24"/>
              </w:rPr>
              <w:t>Safeguarding Statement</w:t>
            </w:r>
          </w:p>
          <w:p w14:paraId="6AB7243D" w14:textId="77777777" w:rsidR="00B90B4D" w:rsidRDefault="00B90B4D" w:rsidP="00B90B4D">
            <w:pPr>
              <w:rPr>
                <w:rFonts w:ascii="Calibri" w:hAnsi="Calibri" w:cs="Calibri"/>
                <w:sz w:val="24"/>
                <w:szCs w:val="24"/>
              </w:rPr>
            </w:pPr>
            <w:r w:rsidRPr="00B90B4D">
              <w:rPr>
                <w:rFonts w:ascii="Calibri" w:hAnsi="Calibri" w:cs="Calibri"/>
                <w:sz w:val="24"/>
                <w:szCs w:val="24"/>
              </w:rPr>
              <w:t>Baskerville School is committed to safeguarding and promoting the welfare of children and young people. The successful candidate will be required to undertake an enhanced Disclosure and Barring Service (DBS) check.</w:t>
            </w:r>
          </w:p>
          <w:p w14:paraId="1FCAFE67" w14:textId="77777777" w:rsidR="005D3CA1" w:rsidRPr="00B90B4D" w:rsidRDefault="005D3CA1" w:rsidP="00B90B4D">
            <w:pPr>
              <w:rPr>
                <w:rFonts w:ascii="Calibri" w:hAnsi="Calibri" w:cs="Calibri"/>
                <w:sz w:val="24"/>
                <w:szCs w:val="24"/>
              </w:rPr>
            </w:pPr>
          </w:p>
          <w:p w14:paraId="0EF620B0" w14:textId="77777777" w:rsidR="00B90B4D" w:rsidRPr="00B90B4D" w:rsidRDefault="00B90B4D" w:rsidP="00B90B4D">
            <w:pPr>
              <w:rPr>
                <w:rFonts w:ascii="Calibri" w:hAnsi="Calibri" w:cs="Calibri"/>
                <w:sz w:val="24"/>
                <w:szCs w:val="24"/>
              </w:rPr>
            </w:pPr>
            <w:r w:rsidRPr="00B90B4D">
              <w:rPr>
                <w:rFonts w:ascii="Calibri" w:hAnsi="Calibri" w:cs="Calibri"/>
                <w:sz w:val="24"/>
                <w:szCs w:val="24"/>
              </w:rPr>
              <w:t>Baskerville School’s Safer Recruitment and Recruitment of Ex</w:t>
            </w:r>
            <w:r w:rsidRPr="00B90B4D">
              <w:rPr>
                <w:rFonts w:ascii="Calibri" w:hAnsi="Calibri" w:cs="Calibri"/>
                <w:sz w:val="24"/>
                <w:szCs w:val="24"/>
              </w:rPr>
              <w:noBreakHyphen/>
              <w:t>Offenders Policy are available on the school website.</w:t>
            </w:r>
          </w:p>
          <w:p w14:paraId="1350C254" w14:textId="77777777" w:rsidR="00B90B4D" w:rsidRPr="00B90B4D" w:rsidRDefault="00DC1CB3" w:rsidP="00B90B4D">
            <w:pPr>
              <w:rPr>
                <w:rFonts w:ascii="Calibri" w:hAnsi="Calibri" w:cs="Calibri"/>
                <w:sz w:val="24"/>
                <w:szCs w:val="24"/>
              </w:rPr>
            </w:pPr>
            <w:r>
              <w:rPr>
                <w:rFonts w:ascii="Calibri" w:hAnsi="Calibri" w:cs="Calibri"/>
                <w:kern w:val="2"/>
                <w:sz w:val="24"/>
                <w:szCs w:val="24"/>
                <w14:ligatures w14:val="standardContextual"/>
              </w:rPr>
              <w:pict w14:anchorId="41B7D18C">
                <v:rect id="_x0000_i1026" style="width:0;height:1.5pt" o:hralign="center" o:hrstd="t" o:hr="t" fillcolor="#a0a0a0" stroked="f"/>
              </w:pict>
            </w:r>
          </w:p>
          <w:p w14:paraId="1C3BC172" w14:textId="380CA52E" w:rsidR="00B90B4D" w:rsidRPr="00B90B4D" w:rsidRDefault="00B90B4D" w:rsidP="00B90B4D">
            <w:pPr>
              <w:rPr>
                <w:rFonts w:ascii="Calibri" w:hAnsi="Calibri" w:cs="Calibri"/>
                <w:sz w:val="24"/>
                <w:szCs w:val="24"/>
              </w:rPr>
            </w:pPr>
            <w:r w:rsidRPr="00B90B4D">
              <w:rPr>
                <w:rFonts w:ascii="Calibri" w:hAnsi="Calibri" w:cs="Calibri"/>
                <w:i/>
                <w:iCs/>
                <w:sz w:val="24"/>
                <w:szCs w:val="24"/>
              </w:rPr>
              <w:t xml:space="preserve">This job description reflects the current requirements of the post. </w:t>
            </w:r>
            <w:r w:rsidR="00766E67">
              <w:rPr>
                <w:rFonts w:ascii="Calibri" w:hAnsi="Calibri" w:cs="Calibri"/>
                <w:i/>
                <w:iCs/>
                <w:sz w:val="24"/>
                <w:szCs w:val="24"/>
              </w:rPr>
              <w:t xml:space="preserve"> </w:t>
            </w:r>
            <w:r w:rsidRPr="00B90B4D">
              <w:rPr>
                <w:rFonts w:ascii="Calibri" w:hAnsi="Calibri" w:cs="Calibri"/>
                <w:i/>
                <w:iCs/>
                <w:sz w:val="24"/>
                <w:szCs w:val="24"/>
              </w:rPr>
              <w:t>As the school develops and organisational needs change, duties and responsibilities may be reviewed and amended accordingly.</w:t>
            </w:r>
          </w:p>
          <w:p w14:paraId="66FCE8DC" w14:textId="77777777" w:rsidR="00263130" w:rsidRPr="00300F5E" w:rsidRDefault="00263130" w:rsidP="00771CAC">
            <w:pPr>
              <w:rPr>
                <w:rFonts w:ascii="Calibri" w:hAnsi="Calibri" w:cs="Calibri"/>
                <w:b/>
                <w:bCs/>
                <w:sz w:val="24"/>
                <w:szCs w:val="24"/>
              </w:rPr>
            </w:pPr>
          </w:p>
          <w:p w14:paraId="0C05999F" w14:textId="77777777" w:rsidR="00766E67" w:rsidRPr="00771CAC" w:rsidRDefault="00766E67" w:rsidP="00766E67">
            <w:pPr>
              <w:rPr>
                <w:rFonts w:ascii="Calibri" w:hAnsi="Calibri" w:cs="Calibri"/>
                <w:sz w:val="24"/>
                <w:szCs w:val="24"/>
              </w:rPr>
            </w:pPr>
            <w:r w:rsidRPr="00771CAC">
              <w:rPr>
                <w:rFonts w:ascii="Calibri" w:hAnsi="Calibri" w:cs="Calibri"/>
                <w:sz w:val="24"/>
                <w:szCs w:val="24"/>
              </w:rPr>
              <w:t>CV’s will not be accepted.</w:t>
            </w:r>
            <w:r w:rsidRPr="00771CAC">
              <w:rPr>
                <w:rFonts w:ascii="Calibri" w:hAnsi="Calibri" w:cs="Calibri"/>
                <w:sz w:val="24"/>
                <w:szCs w:val="24"/>
              </w:rPr>
              <w:br/>
            </w:r>
            <w:r w:rsidRPr="00771CAC">
              <w:rPr>
                <w:rFonts w:ascii="Calibri" w:hAnsi="Calibri" w:cs="Calibri"/>
                <w:sz w:val="24"/>
                <w:szCs w:val="24"/>
              </w:rPr>
              <w:br/>
              <w:t>If you do not receive a response to your application 27</w:t>
            </w:r>
            <w:r w:rsidRPr="00771CAC">
              <w:rPr>
                <w:rFonts w:ascii="Calibri" w:hAnsi="Calibri" w:cs="Calibri"/>
                <w:sz w:val="24"/>
                <w:szCs w:val="24"/>
                <w:vertAlign w:val="superscript"/>
              </w:rPr>
              <w:t>th</w:t>
            </w:r>
            <w:r w:rsidRPr="00771CAC">
              <w:rPr>
                <w:rFonts w:ascii="Calibri" w:hAnsi="Calibri" w:cs="Calibri"/>
                <w:sz w:val="24"/>
                <w:szCs w:val="24"/>
              </w:rPr>
              <w:t xml:space="preserve"> February 2026, please assume on this occasion you have not been successful</w:t>
            </w:r>
          </w:p>
          <w:p w14:paraId="4DE3162B" w14:textId="77777777" w:rsidR="00766E67" w:rsidRPr="00771CAC" w:rsidRDefault="00766E67" w:rsidP="00766E67">
            <w:pPr>
              <w:rPr>
                <w:rFonts w:ascii="Calibri" w:hAnsi="Calibri" w:cs="Calibri"/>
                <w:sz w:val="24"/>
                <w:szCs w:val="24"/>
              </w:rPr>
            </w:pPr>
          </w:p>
          <w:p w14:paraId="1BD64C4F" w14:textId="77777777" w:rsidR="00766E67" w:rsidRPr="00771CAC" w:rsidRDefault="00766E67" w:rsidP="00766E67">
            <w:pPr>
              <w:rPr>
                <w:rFonts w:ascii="Calibri" w:hAnsi="Calibri" w:cs="Calibri"/>
                <w:sz w:val="24"/>
                <w:szCs w:val="24"/>
              </w:rPr>
            </w:pPr>
            <w:r w:rsidRPr="00771CAC">
              <w:rPr>
                <w:rFonts w:ascii="Calibri" w:hAnsi="Calibri" w:cs="Calibri"/>
                <w:sz w:val="24"/>
                <w:szCs w:val="24"/>
                <w:lang w:val="en-US"/>
              </w:rPr>
              <w:t xml:space="preserve">This school is committed to safeguarding and promoting the welfare of children and expect all staff to share this commitment. The successful candidate will be subject to all necessary pre-employment checks, </w:t>
            </w:r>
            <w:proofErr w:type="gramStart"/>
            <w:r w:rsidRPr="00771CAC">
              <w:rPr>
                <w:rFonts w:ascii="Calibri" w:hAnsi="Calibri" w:cs="Calibri"/>
                <w:sz w:val="24"/>
                <w:szCs w:val="24"/>
                <w:lang w:val="en-US"/>
              </w:rPr>
              <w:t>including:</w:t>
            </w:r>
            <w:proofErr w:type="gramEnd"/>
            <w:r w:rsidRPr="00771CAC">
              <w:rPr>
                <w:rFonts w:ascii="Calibri" w:hAnsi="Calibri" w:cs="Calibri"/>
                <w:sz w:val="24"/>
                <w:szCs w:val="24"/>
                <w:lang w:val="en-US"/>
              </w:rPr>
              <w:t xml:space="preserve"> enhanced DBS; Prohibition check; Childcare Disqualification (where applicable); qualifications (where applicable); medical fitness; identity and right to work.</w:t>
            </w:r>
          </w:p>
          <w:p w14:paraId="073A40A1" w14:textId="77777777" w:rsidR="00766E67" w:rsidRPr="00771CAC" w:rsidRDefault="00766E67" w:rsidP="00766E67">
            <w:pPr>
              <w:rPr>
                <w:rFonts w:ascii="Calibri" w:hAnsi="Calibri" w:cs="Calibri"/>
                <w:sz w:val="24"/>
                <w:szCs w:val="24"/>
              </w:rPr>
            </w:pPr>
          </w:p>
          <w:p w14:paraId="60CE105E" w14:textId="77777777" w:rsidR="00766E67" w:rsidRPr="00771CAC" w:rsidRDefault="00766E67" w:rsidP="00766E67">
            <w:pPr>
              <w:spacing w:line="278" w:lineRule="auto"/>
              <w:rPr>
                <w:rFonts w:ascii="Calibri" w:hAnsi="Calibri" w:cs="Calibri"/>
                <w:sz w:val="24"/>
                <w:szCs w:val="24"/>
                <w:u w:val="single"/>
              </w:rPr>
            </w:pPr>
            <w:r w:rsidRPr="00771CAC">
              <w:rPr>
                <w:rFonts w:ascii="Calibri" w:hAnsi="Calibri" w:cs="Calibri"/>
                <w:sz w:val="24"/>
                <w:szCs w:val="24"/>
                <w:u w:val="single"/>
                <w:lang w:val="en-US"/>
              </w:rPr>
              <w:t>References</w:t>
            </w:r>
          </w:p>
          <w:p w14:paraId="5C56C29C" w14:textId="77777777" w:rsidR="00766E67" w:rsidRPr="00771CAC" w:rsidRDefault="00766E67" w:rsidP="00766E67">
            <w:pPr>
              <w:rPr>
                <w:rFonts w:ascii="Calibri" w:hAnsi="Calibri" w:cs="Calibri"/>
                <w:sz w:val="24"/>
                <w:szCs w:val="24"/>
              </w:rPr>
            </w:pPr>
            <w:r w:rsidRPr="00771CAC">
              <w:rPr>
                <w:rFonts w:ascii="Calibri" w:hAnsi="Calibri" w:cs="Calibri"/>
                <w:sz w:val="24"/>
                <w:szCs w:val="24"/>
                <w:lang w:val="en-US"/>
              </w:rPr>
              <w:t>All applicants will be required to provide two suitable references</w:t>
            </w:r>
          </w:p>
          <w:p w14:paraId="0774BA0F" w14:textId="77777777" w:rsidR="00766E67" w:rsidRPr="00771CAC" w:rsidRDefault="00766E67" w:rsidP="00766E67">
            <w:pPr>
              <w:spacing w:line="278" w:lineRule="auto"/>
              <w:rPr>
                <w:rFonts w:ascii="Calibri" w:hAnsi="Calibri" w:cs="Calibri"/>
                <w:sz w:val="24"/>
                <w:szCs w:val="24"/>
                <w:lang w:val="en-US"/>
              </w:rPr>
            </w:pPr>
          </w:p>
          <w:p w14:paraId="24128DB2" w14:textId="77777777" w:rsidR="00766E67" w:rsidRPr="00771CAC" w:rsidRDefault="00766E67" w:rsidP="00766E67">
            <w:pPr>
              <w:spacing w:line="278" w:lineRule="auto"/>
              <w:rPr>
                <w:rFonts w:ascii="Calibri" w:hAnsi="Calibri" w:cs="Calibri"/>
                <w:sz w:val="24"/>
                <w:szCs w:val="24"/>
                <w:u w:val="single"/>
              </w:rPr>
            </w:pPr>
            <w:r w:rsidRPr="00771CAC">
              <w:rPr>
                <w:rFonts w:ascii="Calibri" w:hAnsi="Calibri" w:cs="Calibri"/>
                <w:sz w:val="24"/>
                <w:szCs w:val="24"/>
                <w:u w:val="single"/>
                <w:lang w:val="en-US"/>
              </w:rPr>
              <w:t>Short-listed candidates</w:t>
            </w:r>
          </w:p>
          <w:p w14:paraId="76D29AA3" w14:textId="77777777" w:rsidR="00766E67" w:rsidRPr="00771CAC" w:rsidRDefault="00766E67" w:rsidP="00766E67">
            <w:pPr>
              <w:pStyle w:val="ListParagraph"/>
              <w:numPr>
                <w:ilvl w:val="0"/>
                <w:numId w:val="33"/>
              </w:numPr>
              <w:rPr>
                <w:rFonts w:ascii="Calibri" w:hAnsi="Calibri" w:cs="Calibri"/>
                <w:sz w:val="24"/>
                <w:szCs w:val="24"/>
              </w:rPr>
            </w:pPr>
            <w:r w:rsidRPr="00771CAC">
              <w:rPr>
                <w:rFonts w:ascii="Calibri" w:hAnsi="Calibri" w:cs="Calibri"/>
                <w:sz w:val="24"/>
                <w:szCs w:val="24"/>
                <w:lang w:val="en-US"/>
              </w:rPr>
              <w:t>An online search will also be carried out as part of due diligence on all short-listed candidates</w:t>
            </w:r>
          </w:p>
          <w:p w14:paraId="0883492B" w14:textId="77777777" w:rsidR="00766E67" w:rsidRPr="00771CAC" w:rsidRDefault="00766E67" w:rsidP="00766E67">
            <w:pPr>
              <w:rPr>
                <w:rFonts w:ascii="Calibri" w:hAnsi="Calibri" w:cs="Calibri"/>
                <w:sz w:val="24"/>
                <w:szCs w:val="24"/>
                <w:lang w:val="en-US"/>
              </w:rPr>
            </w:pPr>
          </w:p>
          <w:p w14:paraId="2F9AA41B" w14:textId="77777777" w:rsidR="00766E67" w:rsidRPr="00771CAC" w:rsidRDefault="00766E67" w:rsidP="00766E67">
            <w:pPr>
              <w:rPr>
                <w:rFonts w:ascii="Calibri" w:hAnsi="Calibri" w:cs="Calibri"/>
                <w:sz w:val="24"/>
                <w:szCs w:val="24"/>
                <w:u w:val="single"/>
              </w:rPr>
            </w:pPr>
            <w:r w:rsidRPr="00771CAC">
              <w:rPr>
                <w:rFonts w:ascii="Calibri" w:hAnsi="Calibri" w:cs="Calibri"/>
                <w:sz w:val="24"/>
                <w:szCs w:val="24"/>
                <w:u w:val="single"/>
                <w:lang w:val="en-US"/>
              </w:rPr>
              <w:t>Rehabilitation of Offenders</w:t>
            </w:r>
          </w:p>
          <w:p w14:paraId="5A965D19" w14:textId="77777777" w:rsidR="00766E67" w:rsidRPr="00771CAC" w:rsidRDefault="00766E67" w:rsidP="00766E67">
            <w:pPr>
              <w:rPr>
                <w:rFonts w:ascii="Calibri" w:hAnsi="Calibri" w:cs="Calibri"/>
                <w:sz w:val="24"/>
                <w:szCs w:val="24"/>
              </w:rPr>
            </w:pPr>
            <w:r w:rsidRPr="00771CAC">
              <w:rPr>
                <w:rFonts w:ascii="Calibri" w:hAnsi="Calibri" w:cs="Calibri"/>
                <w:sz w:val="24"/>
                <w:szCs w:val="24"/>
                <w:lang w:val="en-US"/>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  Further information about filtering offences can be found in the DBS filtering guide.</w:t>
            </w:r>
          </w:p>
          <w:p w14:paraId="557E7840" w14:textId="77777777" w:rsidR="00766E67" w:rsidRPr="00771CAC" w:rsidRDefault="00766E67" w:rsidP="00766E67">
            <w:pPr>
              <w:rPr>
                <w:rFonts w:ascii="Calibri" w:hAnsi="Calibri" w:cs="Calibri"/>
                <w:sz w:val="24"/>
                <w:szCs w:val="24"/>
              </w:rPr>
            </w:pPr>
          </w:p>
          <w:p w14:paraId="6FD805DD" w14:textId="77777777" w:rsidR="00766E67" w:rsidRPr="00771CAC" w:rsidRDefault="00766E67" w:rsidP="00766E67">
            <w:pPr>
              <w:rPr>
                <w:rFonts w:ascii="Calibri" w:hAnsi="Calibri" w:cs="Calibri"/>
                <w:sz w:val="24"/>
                <w:szCs w:val="24"/>
                <w:lang w:val="en-US"/>
              </w:rPr>
            </w:pPr>
            <w:r w:rsidRPr="00771CAC">
              <w:rPr>
                <w:rFonts w:ascii="Calibri" w:hAnsi="Calibri" w:cs="Calibri"/>
                <w:sz w:val="24"/>
                <w:szCs w:val="24"/>
                <w:lang w:val="en-US"/>
              </w:rPr>
              <w:t>Safeguarding is our top priority.  We encourage all applicants to review our Safeguarding and Child Protection Policy, which outlines our commitment to the safety and wellbeing of students.</w:t>
            </w:r>
          </w:p>
          <w:p w14:paraId="4D65EE96" w14:textId="77777777" w:rsidR="00766E67" w:rsidRPr="00771CAC" w:rsidRDefault="00766E67" w:rsidP="00766E67">
            <w:pPr>
              <w:rPr>
                <w:rFonts w:ascii="Calibri" w:hAnsi="Calibri" w:cs="Calibri"/>
                <w:sz w:val="24"/>
                <w:szCs w:val="24"/>
              </w:rPr>
            </w:pPr>
          </w:p>
          <w:p w14:paraId="5A7EE1B5" w14:textId="77777777" w:rsidR="00766E67" w:rsidRPr="00771CAC" w:rsidRDefault="00766E67" w:rsidP="00766E67">
            <w:pPr>
              <w:rPr>
                <w:rFonts w:ascii="Calibri" w:hAnsi="Calibri" w:cs="Calibri"/>
                <w:sz w:val="24"/>
                <w:szCs w:val="24"/>
              </w:rPr>
            </w:pPr>
            <w:r w:rsidRPr="00771CAC">
              <w:rPr>
                <w:rFonts w:ascii="Calibri" w:hAnsi="Calibri" w:cs="Calibri"/>
                <w:sz w:val="24"/>
                <w:szCs w:val="24"/>
                <w:lang w:val="en-US"/>
              </w:rPr>
              <w:t xml:space="preserve">This post is covered by Part 7 of the Immigration Act (2016). </w:t>
            </w:r>
          </w:p>
          <w:p w14:paraId="50A5C833" w14:textId="77777777" w:rsidR="00766E67" w:rsidRPr="00771CAC" w:rsidRDefault="00766E67" w:rsidP="00766E67">
            <w:pPr>
              <w:rPr>
                <w:rFonts w:ascii="Calibri" w:hAnsi="Calibri" w:cs="Calibri"/>
                <w:sz w:val="24"/>
                <w:szCs w:val="24"/>
              </w:rPr>
            </w:pPr>
            <w:r w:rsidRPr="00771CAC">
              <w:rPr>
                <w:rFonts w:ascii="Calibri" w:hAnsi="Calibri" w:cs="Calibri"/>
                <w:sz w:val="24"/>
                <w:szCs w:val="24"/>
                <w:lang w:val="en-US"/>
              </w:rPr>
              <w:t>Therefore, the ability to speak fluent and spoken English is an essential requirement for this role.</w:t>
            </w:r>
          </w:p>
          <w:p w14:paraId="02FE3881" w14:textId="77777777" w:rsidR="00766E67" w:rsidRPr="00771CAC" w:rsidRDefault="00766E67" w:rsidP="00766E67">
            <w:pPr>
              <w:rPr>
                <w:rFonts w:ascii="Calibri" w:hAnsi="Calibri" w:cs="Calibri"/>
                <w:sz w:val="24"/>
                <w:szCs w:val="24"/>
              </w:rPr>
            </w:pPr>
          </w:p>
          <w:p w14:paraId="6DCA5685" w14:textId="77777777" w:rsidR="00766E67" w:rsidRPr="00771CAC" w:rsidRDefault="00766E67" w:rsidP="00766E67">
            <w:pPr>
              <w:rPr>
                <w:sz w:val="24"/>
                <w:szCs w:val="24"/>
              </w:rPr>
            </w:pPr>
          </w:p>
          <w:p w14:paraId="759AA965" w14:textId="77777777" w:rsidR="00263130" w:rsidRPr="00771CAC" w:rsidRDefault="00263130" w:rsidP="00766E67">
            <w:pPr>
              <w:rPr>
                <w:rFonts w:ascii="Calibri" w:hAnsi="Calibri" w:cs="Calibri"/>
                <w:b/>
                <w:bCs/>
                <w:sz w:val="24"/>
                <w:szCs w:val="24"/>
              </w:rPr>
            </w:pPr>
          </w:p>
          <w:p w14:paraId="3B76A715" w14:textId="77777777" w:rsidR="00263130" w:rsidRPr="00771CAC" w:rsidRDefault="00263130" w:rsidP="00263130">
            <w:pPr>
              <w:jc w:val="center"/>
              <w:rPr>
                <w:rFonts w:ascii="Calibri" w:hAnsi="Calibri" w:cs="Calibri"/>
                <w:b/>
                <w:bCs/>
                <w:sz w:val="24"/>
                <w:szCs w:val="24"/>
              </w:rPr>
            </w:pPr>
          </w:p>
          <w:p w14:paraId="31DDB389" w14:textId="77777777" w:rsidR="00263130" w:rsidRPr="00771CAC" w:rsidRDefault="00263130" w:rsidP="00263130">
            <w:pPr>
              <w:jc w:val="center"/>
              <w:rPr>
                <w:rFonts w:ascii="Calibri" w:hAnsi="Calibri" w:cs="Calibri"/>
                <w:b/>
                <w:bCs/>
                <w:sz w:val="24"/>
                <w:szCs w:val="24"/>
              </w:rPr>
            </w:pPr>
          </w:p>
          <w:p w14:paraId="4933F941" w14:textId="77777777" w:rsidR="00263130" w:rsidRPr="00771CAC" w:rsidRDefault="00263130" w:rsidP="00263130">
            <w:pPr>
              <w:jc w:val="center"/>
              <w:rPr>
                <w:rFonts w:ascii="Calibri" w:hAnsi="Calibri" w:cs="Calibri"/>
                <w:b/>
                <w:bCs/>
                <w:sz w:val="24"/>
                <w:szCs w:val="24"/>
              </w:rPr>
            </w:pPr>
          </w:p>
          <w:p w14:paraId="6A6F462F" w14:textId="77777777" w:rsidR="00263130" w:rsidRDefault="00263130" w:rsidP="00263130">
            <w:pPr>
              <w:jc w:val="center"/>
              <w:rPr>
                <w:rFonts w:ascii="Calibri" w:hAnsi="Calibri" w:cs="Calibri"/>
                <w:b/>
                <w:bCs/>
                <w:sz w:val="23"/>
                <w:szCs w:val="23"/>
              </w:rPr>
            </w:pPr>
          </w:p>
          <w:p w14:paraId="5A97E6C9" w14:textId="77777777" w:rsidR="00263130" w:rsidRDefault="00263130" w:rsidP="00263130">
            <w:pPr>
              <w:jc w:val="center"/>
              <w:rPr>
                <w:rFonts w:ascii="Calibri" w:hAnsi="Calibri" w:cs="Calibri"/>
                <w:b/>
                <w:bCs/>
                <w:sz w:val="23"/>
                <w:szCs w:val="23"/>
              </w:rPr>
            </w:pPr>
          </w:p>
          <w:p w14:paraId="3D9F7595" w14:textId="77777777" w:rsidR="00263130" w:rsidRDefault="00263130" w:rsidP="00263130">
            <w:pPr>
              <w:jc w:val="center"/>
              <w:rPr>
                <w:rFonts w:ascii="Calibri" w:hAnsi="Calibri" w:cs="Calibri"/>
                <w:b/>
                <w:bCs/>
                <w:sz w:val="23"/>
                <w:szCs w:val="23"/>
              </w:rPr>
            </w:pPr>
          </w:p>
          <w:p w14:paraId="14B7233A" w14:textId="77777777" w:rsidR="00263130" w:rsidRDefault="00263130" w:rsidP="00263130">
            <w:pPr>
              <w:jc w:val="center"/>
              <w:rPr>
                <w:rFonts w:ascii="Calibri" w:hAnsi="Calibri" w:cs="Calibri"/>
                <w:b/>
                <w:bCs/>
                <w:sz w:val="23"/>
                <w:szCs w:val="23"/>
              </w:rPr>
            </w:pPr>
          </w:p>
          <w:p w14:paraId="37321B12" w14:textId="77777777" w:rsidR="00263130" w:rsidRDefault="00263130" w:rsidP="00263130">
            <w:pPr>
              <w:jc w:val="center"/>
              <w:rPr>
                <w:rFonts w:ascii="Calibri" w:hAnsi="Calibri" w:cs="Calibri"/>
                <w:b/>
                <w:bCs/>
                <w:sz w:val="23"/>
                <w:szCs w:val="23"/>
              </w:rPr>
            </w:pPr>
          </w:p>
          <w:p w14:paraId="37F4C83B" w14:textId="77777777" w:rsidR="00263130" w:rsidRDefault="00263130" w:rsidP="00263130">
            <w:pPr>
              <w:jc w:val="center"/>
              <w:rPr>
                <w:rFonts w:ascii="Calibri" w:hAnsi="Calibri" w:cs="Calibri"/>
                <w:b/>
                <w:bCs/>
                <w:sz w:val="23"/>
                <w:szCs w:val="23"/>
              </w:rPr>
            </w:pPr>
          </w:p>
          <w:p w14:paraId="74A450C1" w14:textId="77777777" w:rsidR="00263130" w:rsidRPr="00982401" w:rsidRDefault="00263130" w:rsidP="00263130">
            <w:pPr>
              <w:jc w:val="center"/>
              <w:rPr>
                <w:rFonts w:ascii="Calibri" w:hAnsi="Calibri" w:cs="Calibri"/>
                <w:b/>
                <w:bCs/>
                <w:sz w:val="23"/>
                <w:szCs w:val="23"/>
              </w:rPr>
            </w:pPr>
          </w:p>
        </w:tc>
      </w:tr>
    </w:tbl>
    <w:p w14:paraId="5EA2C7B6" w14:textId="77777777" w:rsidR="001110C1" w:rsidRDefault="001110C1" w:rsidP="005034C9">
      <w:pPr>
        <w:jc w:val="both"/>
        <w:rPr>
          <w:b/>
          <w:bCs/>
          <w:sz w:val="23"/>
          <w:szCs w:val="23"/>
        </w:rPr>
      </w:pPr>
    </w:p>
    <w:sectPr w:rsidR="001110C1" w:rsidSect="000E184F">
      <w:headerReference w:type="default" r:id="rId12"/>
      <w:footerReference w:type="default" r:id="rId13"/>
      <w:pgSz w:w="11906" w:h="16838"/>
      <w:pgMar w:top="1134" w:right="1440" w:bottom="567" w:left="993" w:header="284" w:footer="708" w:gutter="0"/>
      <w:pgBorders w:offsetFrom="page">
        <w:top w:val="single" w:sz="48" w:space="24" w:color="549E39" w:themeColor="accent1"/>
        <w:left w:val="single" w:sz="48" w:space="24" w:color="549E39" w:themeColor="accent1"/>
        <w:bottom w:val="single" w:sz="48" w:space="24" w:color="549E39" w:themeColor="accent1"/>
        <w:right w:val="single" w:sz="48" w:space="24" w:color="549E39"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D506" w14:textId="77777777" w:rsidR="00F967DB" w:rsidRDefault="00F967DB" w:rsidP="00E75CB3">
      <w:pPr>
        <w:spacing w:after="0" w:line="240" w:lineRule="auto"/>
      </w:pPr>
      <w:r>
        <w:separator/>
      </w:r>
    </w:p>
  </w:endnote>
  <w:endnote w:type="continuationSeparator" w:id="0">
    <w:p w14:paraId="3771631C" w14:textId="77777777" w:rsidR="00F967DB" w:rsidRDefault="00F967DB" w:rsidP="00E75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D049" w14:textId="36E81411" w:rsidR="00C6356F" w:rsidRPr="00C6356F" w:rsidRDefault="00C6356F" w:rsidP="00C6356F">
    <w:pPr>
      <w:pStyle w:val="Footer"/>
    </w:pPr>
    <w:r w:rsidRPr="00C6356F">
      <w:rPr>
        <w:noProof/>
        <w:sz w:val="23"/>
        <w:szCs w:val="23"/>
      </w:rPr>
      <w:drawing>
        <wp:inline distT="0" distB="0" distL="0" distR="0" wp14:anchorId="00569A95" wp14:editId="63B4052B">
          <wp:extent cx="6015355" cy="971550"/>
          <wp:effectExtent l="0" t="0" r="4445" b="0"/>
          <wp:docPr id="936010995" name="Picture 1" descr="A cartoon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10995" name="Picture 1" descr="A cartoon of two people&#10;&#10;Description automatically generated"/>
                  <pic:cNvPicPr/>
                </pic:nvPicPr>
                <pic:blipFill>
                  <a:blip r:embed="rId1"/>
                  <a:stretch>
                    <a:fillRect/>
                  </a:stretch>
                </pic:blipFill>
                <pic:spPr>
                  <a:xfrm>
                    <a:off x="0" y="0"/>
                    <a:ext cx="6015355" cy="9715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D902" w14:textId="77777777" w:rsidR="00F967DB" w:rsidRDefault="00F967DB" w:rsidP="00E75CB3">
      <w:pPr>
        <w:spacing w:after="0" w:line="240" w:lineRule="auto"/>
      </w:pPr>
      <w:r>
        <w:separator/>
      </w:r>
    </w:p>
  </w:footnote>
  <w:footnote w:type="continuationSeparator" w:id="0">
    <w:p w14:paraId="38C473BC" w14:textId="77777777" w:rsidR="00F967DB" w:rsidRDefault="00F967DB" w:rsidP="00E75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00F8" w14:textId="28065524" w:rsidR="00E75CB3" w:rsidRDefault="00E75CB3" w:rsidP="00E75CB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A8F"/>
    <w:multiLevelType w:val="hybridMultilevel"/>
    <w:tmpl w:val="2D86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902F3"/>
    <w:multiLevelType w:val="hybridMultilevel"/>
    <w:tmpl w:val="AB627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33E93"/>
    <w:multiLevelType w:val="multilevel"/>
    <w:tmpl w:val="BC14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F40FD"/>
    <w:multiLevelType w:val="multilevel"/>
    <w:tmpl w:val="F83A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0718B"/>
    <w:multiLevelType w:val="multilevel"/>
    <w:tmpl w:val="5398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D1B48"/>
    <w:multiLevelType w:val="hybridMultilevel"/>
    <w:tmpl w:val="A38250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825D8"/>
    <w:multiLevelType w:val="hybridMultilevel"/>
    <w:tmpl w:val="59CC7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F56A1"/>
    <w:multiLevelType w:val="multilevel"/>
    <w:tmpl w:val="2EA8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090BF4"/>
    <w:multiLevelType w:val="hybridMultilevel"/>
    <w:tmpl w:val="3B8CC256"/>
    <w:lvl w:ilvl="0" w:tplc="A8A42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F20E4"/>
    <w:multiLevelType w:val="multilevel"/>
    <w:tmpl w:val="EC7C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46784"/>
    <w:multiLevelType w:val="multilevel"/>
    <w:tmpl w:val="FAB8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A43E3"/>
    <w:multiLevelType w:val="multilevel"/>
    <w:tmpl w:val="5E4E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51D34"/>
    <w:multiLevelType w:val="multilevel"/>
    <w:tmpl w:val="F8F8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A523B"/>
    <w:multiLevelType w:val="multilevel"/>
    <w:tmpl w:val="BF1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C4999"/>
    <w:multiLevelType w:val="hybridMultilevel"/>
    <w:tmpl w:val="6CDCD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7D922B2"/>
    <w:multiLevelType w:val="multilevel"/>
    <w:tmpl w:val="7330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C77DF9"/>
    <w:multiLevelType w:val="multilevel"/>
    <w:tmpl w:val="335E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1545E"/>
    <w:multiLevelType w:val="multilevel"/>
    <w:tmpl w:val="9E8A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830D43"/>
    <w:multiLevelType w:val="multilevel"/>
    <w:tmpl w:val="F1D6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315932"/>
    <w:multiLevelType w:val="multilevel"/>
    <w:tmpl w:val="5A46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105B8"/>
    <w:multiLevelType w:val="multilevel"/>
    <w:tmpl w:val="3ECE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A322CA"/>
    <w:multiLevelType w:val="hybridMultilevel"/>
    <w:tmpl w:val="8FCA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B1A4B"/>
    <w:multiLevelType w:val="multilevel"/>
    <w:tmpl w:val="CF0A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DE0DB0"/>
    <w:multiLevelType w:val="hybridMultilevel"/>
    <w:tmpl w:val="EF8EB9B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DC404C"/>
    <w:multiLevelType w:val="multilevel"/>
    <w:tmpl w:val="B0DC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8A0344"/>
    <w:multiLevelType w:val="multilevel"/>
    <w:tmpl w:val="F134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0B7471"/>
    <w:multiLevelType w:val="hybridMultilevel"/>
    <w:tmpl w:val="B1BC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F170BF"/>
    <w:multiLevelType w:val="multilevel"/>
    <w:tmpl w:val="2CE4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5C74EB"/>
    <w:multiLevelType w:val="multilevel"/>
    <w:tmpl w:val="7B641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D616D9"/>
    <w:multiLevelType w:val="multilevel"/>
    <w:tmpl w:val="650E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9A6DD0"/>
    <w:multiLevelType w:val="multilevel"/>
    <w:tmpl w:val="3740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A54B5C"/>
    <w:multiLevelType w:val="hybridMultilevel"/>
    <w:tmpl w:val="7C64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463481"/>
    <w:multiLevelType w:val="multilevel"/>
    <w:tmpl w:val="CA10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916794">
    <w:abstractNumId w:val="15"/>
  </w:num>
  <w:num w:numId="2" w16cid:durableId="127557282">
    <w:abstractNumId w:val="12"/>
  </w:num>
  <w:num w:numId="3" w16cid:durableId="714500025">
    <w:abstractNumId w:val="10"/>
  </w:num>
  <w:num w:numId="4" w16cid:durableId="823664087">
    <w:abstractNumId w:val="20"/>
  </w:num>
  <w:num w:numId="5" w16cid:durableId="873226882">
    <w:abstractNumId w:val="24"/>
  </w:num>
  <w:num w:numId="6" w16cid:durableId="961232894">
    <w:abstractNumId w:val="17"/>
  </w:num>
  <w:num w:numId="7" w16cid:durableId="507673201">
    <w:abstractNumId w:val="9"/>
  </w:num>
  <w:num w:numId="8" w16cid:durableId="606696607">
    <w:abstractNumId w:val="4"/>
  </w:num>
  <w:num w:numId="9" w16cid:durableId="983000232">
    <w:abstractNumId w:val="1"/>
  </w:num>
  <w:num w:numId="10" w16cid:durableId="19086136">
    <w:abstractNumId w:val="5"/>
  </w:num>
  <w:num w:numId="11" w16cid:durableId="1677221627">
    <w:abstractNumId w:val="30"/>
  </w:num>
  <w:num w:numId="12" w16cid:durableId="1502892386">
    <w:abstractNumId w:val="2"/>
  </w:num>
  <w:num w:numId="13" w16cid:durableId="1239049900">
    <w:abstractNumId w:val="18"/>
  </w:num>
  <w:num w:numId="14" w16cid:durableId="562836762">
    <w:abstractNumId w:val="28"/>
  </w:num>
  <w:num w:numId="15" w16cid:durableId="1960984965">
    <w:abstractNumId w:val="19"/>
  </w:num>
  <w:num w:numId="16" w16cid:durableId="434447107">
    <w:abstractNumId w:val="16"/>
  </w:num>
  <w:num w:numId="17" w16cid:durableId="405034993">
    <w:abstractNumId w:val="27"/>
  </w:num>
  <w:num w:numId="18" w16cid:durableId="1300837481">
    <w:abstractNumId w:val="29"/>
  </w:num>
  <w:num w:numId="19" w16cid:durableId="954601258">
    <w:abstractNumId w:val="7"/>
  </w:num>
  <w:num w:numId="20" w16cid:durableId="1386218437">
    <w:abstractNumId w:val="25"/>
  </w:num>
  <w:num w:numId="21" w16cid:durableId="539318797">
    <w:abstractNumId w:val="31"/>
  </w:num>
  <w:num w:numId="22" w16cid:durableId="1483545250">
    <w:abstractNumId w:val="26"/>
  </w:num>
  <w:num w:numId="23" w16cid:durableId="1471091125">
    <w:abstractNumId w:val="0"/>
  </w:num>
  <w:num w:numId="24" w16cid:durableId="1715500820">
    <w:abstractNumId w:val="23"/>
  </w:num>
  <w:num w:numId="25" w16cid:durableId="1747067985">
    <w:abstractNumId w:val="21"/>
  </w:num>
  <w:num w:numId="26" w16cid:durableId="41684726">
    <w:abstractNumId w:val="6"/>
  </w:num>
  <w:num w:numId="27" w16cid:durableId="1070275286">
    <w:abstractNumId w:val="14"/>
  </w:num>
  <w:num w:numId="28" w16cid:durableId="947471163">
    <w:abstractNumId w:val="13"/>
  </w:num>
  <w:num w:numId="29" w16cid:durableId="1150712981">
    <w:abstractNumId w:val="32"/>
  </w:num>
  <w:num w:numId="30" w16cid:durableId="1099907923">
    <w:abstractNumId w:val="11"/>
  </w:num>
  <w:num w:numId="31" w16cid:durableId="744111543">
    <w:abstractNumId w:val="3"/>
  </w:num>
  <w:num w:numId="32" w16cid:durableId="328869885">
    <w:abstractNumId w:val="22"/>
  </w:num>
  <w:num w:numId="33" w16cid:durableId="1410613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B3"/>
    <w:rsid w:val="00023C09"/>
    <w:rsid w:val="000447FE"/>
    <w:rsid w:val="00070770"/>
    <w:rsid w:val="000D125A"/>
    <w:rsid w:val="000E184F"/>
    <w:rsid w:val="000F42DE"/>
    <w:rsid w:val="000F6244"/>
    <w:rsid w:val="001110C1"/>
    <w:rsid w:val="0011434E"/>
    <w:rsid w:val="001310C8"/>
    <w:rsid w:val="00153D48"/>
    <w:rsid w:val="00177EBC"/>
    <w:rsid w:val="00194B60"/>
    <w:rsid w:val="001A418A"/>
    <w:rsid w:val="001B65DF"/>
    <w:rsid w:val="001D4407"/>
    <w:rsid w:val="001F5350"/>
    <w:rsid w:val="001F58DD"/>
    <w:rsid w:val="001F6997"/>
    <w:rsid w:val="00245142"/>
    <w:rsid w:val="00254E1D"/>
    <w:rsid w:val="00263130"/>
    <w:rsid w:val="00270155"/>
    <w:rsid w:val="00281765"/>
    <w:rsid w:val="002B4169"/>
    <w:rsid w:val="002C0B50"/>
    <w:rsid w:val="002D051D"/>
    <w:rsid w:val="002E7FD6"/>
    <w:rsid w:val="00300F5E"/>
    <w:rsid w:val="003366C8"/>
    <w:rsid w:val="0035609D"/>
    <w:rsid w:val="00394CBE"/>
    <w:rsid w:val="003A1301"/>
    <w:rsid w:val="003B4299"/>
    <w:rsid w:val="003F38D1"/>
    <w:rsid w:val="00472CC9"/>
    <w:rsid w:val="005034C9"/>
    <w:rsid w:val="0051032C"/>
    <w:rsid w:val="00585193"/>
    <w:rsid w:val="005B1FD9"/>
    <w:rsid w:val="005D3CA1"/>
    <w:rsid w:val="00601BE3"/>
    <w:rsid w:val="00634D08"/>
    <w:rsid w:val="00681769"/>
    <w:rsid w:val="006E6421"/>
    <w:rsid w:val="007136E7"/>
    <w:rsid w:val="00734697"/>
    <w:rsid w:val="00766E67"/>
    <w:rsid w:val="00771CAC"/>
    <w:rsid w:val="00773F0B"/>
    <w:rsid w:val="007B6610"/>
    <w:rsid w:val="007C49D7"/>
    <w:rsid w:val="007F5213"/>
    <w:rsid w:val="00810AD5"/>
    <w:rsid w:val="00841E57"/>
    <w:rsid w:val="008521B6"/>
    <w:rsid w:val="008A76D3"/>
    <w:rsid w:val="008E421A"/>
    <w:rsid w:val="00950CD4"/>
    <w:rsid w:val="00953238"/>
    <w:rsid w:val="00987C02"/>
    <w:rsid w:val="009F1D8F"/>
    <w:rsid w:val="00A52515"/>
    <w:rsid w:val="00A628F8"/>
    <w:rsid w:val="00A65B7A"/>
    <w:rsid w:val="00AD6F9E"/>
    <w:rsid w:val="00AE3204"/>
    <w:rsid w:val="00B24917"/>
    <w:rsid w:val="00B5141E"/>
    <w:rsid w:val="00B644E6"/>
    <w:rsid w:val="00B90B4D"/>
    <w:rsid w:val="00B95A29"/>
    <w:rsid w:val="00BD1284"/>
    <w:rsid w:val="00BE655C"/>
    <w:rsid w:val="00BF2619"/>
    <w:rsid w:val="00BF37F1"/>
    <w:rsid w:val="00C02350"/>
    <w:rsid w:val="00C37C21"/>
    <w:rsid w:val="00C57A56"/>
    <w:rsid w:val="00C6356F"/>
    <w:rsid w:val="00C847AB"/>
    <w:rsid w:val="00CE1B8D"/>
    <w:rsid w:val="00D91CA1"/>
    <w:rsid w:val="00DC1CB3"/>
    <w:rsid w:val="00E353CD"/>
    <w:rsid w:val="00E41A09"/>
    <w:rsid w:val="00E6117F"/>
    <w:rsid w:val="00E75CB3"/>
    <w:rsid w:val="00EA013B"/>
    <w:rsid w:val="00ED766A"/>
    <w:rsid w:val="00EE41A7"/>
    <w:rsid w:val="00F059E0"/>
    <w:rsid w:val="00F52401"/>
    <w:rsid w:val="00F967DB"/>
    <w:rsid w:val="00FC568D"/>
    <w:rsid w:val="00FD20B8"/>
    <w:rsid w:val="00FD5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BB9DDFA"/>
  <w15:chartTrackingRefBased/>
  <w15:docId w15:val="{DF4C87D8-D4BB-452E-A42D-6A5159A5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CB3"/>
    <w:pPr>
      <w:keepNext/>
      <w:keepLines/>
      <w:spacing w:before="360" w:after="80"/>
      <w:outlineLvl w:val="0"/>
    </w:pPr>
    <w:rPr>
      <w:rFonts w:asciiTheme="majorHAnsi" w:eastAsiaTheme="majorEastAsia" w:hAnsiTheme="majorHAnsi" w:cstheme="majorBidi"/>
      <w:color w:val="3E762A" w:themeColor="accent1" w:themeShade="BF"/>
      <w:sz w:val="40"/>
      <w:szCs w:val="40"/>
    </w:rPr>
  </w:style>
  <w:style w:type="paragraph" w:styleId="Heading2">
    <w:name w:val="heading 2"/>
    <w:basedOn w:val="Normal"/>
    <w:next w:val="Normal"/>
    <w:link w:val="Heading2Char"/>
    <w:uiPriority w:val="9"/>
    <w:semiHidden/>
    <w:unhideWhenUsed/>
    <w:qFormat/>
    <w:rsid w:val="00E75CB3"/>
    <w:pPr>
      <w:keepNext/>
      <w:keepLines/>
      <w:spacing w:before="160" w:after="80"/>
      <w:outlineLvl w:val="1"/>
    </w:pPr>
    <w:rPr>
      <w:rFonts w:asciiTheme="majorHAnsi" w:eastAsiaTheme="majorEastAsia" w:hAnsiTheme="majorHAnsi" w:cstheme="majorBidi"/>
      <w:color w:val="3E762A" w:themeColor="accent1" w:themeShade="BF"/>
      <w:sz w:val="32"/>
      <w:szCs w:val="32"/>
    </w:rPr>
  </w:style>
  <w:style w:type="paragraph" w:styleId="Heading3">
    <w:name w:val="heading 3"/>
    <w:basedOn w:val="Normal"/>
    <w:next w:val="Normal"/>
    <w:link w:val="Heading3Char"/>
    <w:uiPriority w:val="9"/>
    <w:semiHidden/>
    <w:unhideWhenUsed/>
    <w:qFormat/>
    <w:rsid w:val="00E75CB3"/>
    <w:pPr>
      <w:keepNext/>
      <w:keepLines/>
      <w:spacing w:before="160" w:after="80"/>
      <w:outlineLvl w:val="2"/>
    </w:pPr>
    <w:rPr>
      <w:rFonts w:eastAsiaTheme="majorEastAsia" w:cstheme="majorBidi"/>
      <w:color w:val="3E762A" w:themeColor="accent1" w:themeShade="BF"/>
      <w:sz w:val="28"/>
      <w:szCs w:val="28"/>
    </w:rPr>
  </w:style>
  <w:style w:type="paragraph" w:styleId="Heading4">
    <w:name w:val="heading 4"/>
    <w:basedOn w:val="Normal"/>
    <w:next w:val="Normal"/>
    <w:link w:val="Heading4Char"/>
    <w:uiPriority w:val="9"/>
    <w:semiHidden/>
    <w:unhideWhenUsed/>
    <w:qFormat/>
    <w:rsid w:val="00E75CB3"/>
    <w:pPr>
      <w:keepNext/>
      <w:keepLines/>
      <w:spacing w:before="80" w:after="40"/>
      <w:outlineLvl w:val="3"/>
    </w:pPr>
    <w:rPr>
      <w:rFonts w:eastAsiaTheme="majorEastAsia" w:cstheme="majorBidi"/>
      <w:i/>
      <w:iCs/>
      <w:color w:val="3E762A" w:themeColor="accent1" w:themeShade="BF"/>
    </w:rPr>
  </w:style>
  <w:style w:type="paragraph" w:styleId="Heading5">
    <w:name w:val="heading 5"/>
    <w:basedOn w:val="Normal"/>
    <w:next w:val="Normal"/>
    <w:link w:val="Heading5Char"/>
    <w:uiPriority w:val="9"/>
    <w:semiHidden/>
    <w:unhideWhenUsed/>
    <w:qFormat/>
    <w:rsid w:val="00E75CB3"/>
    <w:pPr>
      <w:keepNext/>
      <w:keepLines/>
      <w:spacing w:before="80" w:after="40"/>
      <w:outlineLvl w:val="4"/>
    </w:pPr>
    <w:rPr>
      <w:rFonts w:eastAsiaTheme="majorEastAsia" w:cstheme="majorBidi"/>
      <w:color w:val="3E762A" w:themeColor="accent1" w:themeShade="BF"/>
    </w:rPr>
  </w:style>
  <w:style w:type="paragraph" w:styleId="Heading6">
    <w:name w:val="heading 6"/>
    <w:basedOn w:val="Normal"/>
    <w:next w:val="Normal"/>
    <w:link w:val="Heading6Char"/>
    <w:uiPriority w:val="9"/>
    <w:semiHidden/>
    <w:unhideWhenUsed/>
    <w:qFormat/>
    <w:rsid w:val="00E75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CB3"/>
    <w:rPr>
      <w:rFonts w:asciiTheme="majorHAnsi" w:eastAsiaTheme="majorEastAsia" w:hAnsiTheme="majorHAnsi" w:cstheme="majorBidi"/>
      <w:color w:val="3E762A" w:themeColor="accent1" w:themeShade="BF"/>
      <w:sz w:val="40"/>
      <w:szCs w:val="40"/>
    </w:rPr>
  </w:style>
  <w:style w:type="character" w:customStyle="1" w:styleId="Heading2Char">
    <w:name w:val="Heading 2 Char"/>
    <w:basedOn w:val="DefaultParagraphFont"/>
    <w:link w:val="Heading2"/>
    <w:uiPriority w:val="9"/>
    <w:semiHidden/>
    <w:rsid w:val="00E75CB3"/>
    <w:rPr>
      <w:rFonts w:asciiTheme="majorHAnsi" w:eastAsiaTheme="majorEastAsia" w:hAnsiTheme="majorHAnsi" w:cstheme="majorBidi"/>
      <w:color w:val="3E762A" w:themeColor="accent1" w:themeShade="BF"/>
      <w:sz w:val="32"/>
      <w:szCs w:val="32"/>
    </w:rPr>
  </w:style>
  <w:style w:type="character" w:customStyle="1" w:styleId="Heading3Char">
    <w:name w:val="Heading 3 Char"/>
    <w:basedOn w:val="DefaultParagraphFont"/>
    <w:link w:val="Heading3"/>
    <w:uiPriority w:val="9"/>
    <w:semiHidden/>
    <w:rsid w:val="00E75CB3"/>
    <w:rPr>
      <w:rFonts w:eastAsiaTheme="majorEastAsia" w:cstheme="majorBidi"/>
      <w:color w:val="3E762A" w:themeColor="accent1" w:themeShade="BF"/>
      <w:sz w:val="28"/>
      <w:szCs w:val="28"/>
    </w:rPr>
  </w:style>
  <w:style w:type="character" w:customStyle="1" w:styleId="Heading4Char">
    <w:name w:val="Heading 4 Char"/>
    <w:basedOn w:val="DefaultParagraphFont"/>
    <w:link w:val="Heading4"/>
    <w:uiPriority w:val="9"/>
    <w:semiHidden/>
    <w:rsid w:val="00E75CB3"/>
    <w:rPr>
      <w:rFonts w:eastAsiaTheme="majorEastAsia" w:cstheme="majorBidi"/>
      <w:i/>
      <w:iCs/>
      <w:color w:val="3E762A" w:themeColor="accent1" w:themeShade="BF"/>
    </w:rPr>
  </w:style>
  <w:style w:type="character" w:customStyle="1" w:styleId="Heading5Char">
    <w:name w:val="Heading 5 Char"/>
    <w:basedOn w:val="DefaultParagraphFont"/>
    <w:link w:val="Heading5"/>
    <w:uiPriority w:val="9"/>
    <w:semiHidden/>
    <w:rsid w:val="00E75CB3"/>
    <w:rPr>
      <w:rFonts w:eastAsiaTheme="majorEastAsia" w:cstheme="majorBidi"/>
      <w:color w:val="3E762A" w:themeColor="accent1" w:themeShade="BF"/>
    </w:rPr>
  </w:style>
  <w:style w:type="character" w:customStyle="1" w:styleId="Heading6Char">
    <w:name w:val="Heading 6 Char"/>
    <w:basedOn w:val="DefaultParagraphFont"/>
    <w:link w:val="Heading6"/>
    <w:uiPriority w:val="9"/>
    <w:semiHidden/>
    <w:rsid w:val="00E75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CB3"/>
    <w:rPr>
      <w:rFonts w:eastAsiaTheme="majorEastAsia" w:cstheme="majorBidi"/>
      <w:color w:val="272727" w:themeColor="text1" w:themeTint="D8"/>
    </w:rPr>
  </w:style>
  <w:style w:type="paragraph" w:styleId="Title">
    <w:name w:val="Title"/>
    <w:basedOn w:val="Normal"/>
    <w:next w:val="Normal"/>
    <w:link w:val="TitleChar"/>
    <w:uiPriority w:val="10"/>
    <w:qFormat/>
    <w:rsid w:val="00E75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CB3"/>
    <w:pPr>
      <w:spacing w:before="160"/>
      <w:jc w:val="center"/>
    </w:pPr>
    <w:rPr>
      <w:i/>
      <w:iCs/>
      <w:color w:val="404040" w:themeColor="text1" w:themeTint="BF"/>
    </w:rPr>
  </w:style>
  <w:style w:type="character" w:customStyle="1" w:styleId="QuoteChar">
    <w:name w:val="Quote Char"/>
    <w:basedOn w:val="DefaultParagraphFont"/>
    <w:link w:val="Quote"/>
    <w:uiPriority w:val="29"/>
    <w:rsid w:val="00E75CB3"/>
    <w:rPr>
      <w:i/>
      <w:iCs/>
      <w:color w:val="404040" w:themeColor="text1" w:themeTint="BF"/>
    </w:rPr>
  </w:style>
  <w:style w:type="paragraph" w:styleId="ListParagraph">
    <w:name w:val="List Paragraph"/>
    <w:basedOn w:val="Normal"/>
    <w:uiPriority w:val="34"/>
    <w:qFormat/>
    <w:rsid w:val="00E75CB3"/>
    <w:pPr>
      <w:ind w:left="720"/>
      <w:contextualSpacing/>
    </w:pPr>
  </w:style>
  <w:style w:type="character" w:styleId="IntenseEmphasis">
    <w:name w:val="Intense Emphasis"/>
    <w:basedOn w:val="DefaultParagraphFont"/>
    <w:uiPriority w:val="21"/>
    <w:qFormat/>
    <w:rsid w:val="00E75CB3"/>
    <w:rPr>
      <w:i/>
      <w:iCs/>
      <w:color w:val="3E762A" w:themeColor="accent1" w:themeShade="BF"/>
    </w:rPr>
  </w:style>
  <w:style w:type="paragraph" w:styleId="IntenseQuote">
    <w:name w:val="Intense Quote"/>
    <w:basedOn w:val="Normal"/>
    <w:next w:val="Normal"/>
    <w:link w:val="IntenseQuoteChar"/>
    <w:uiPriority w:val="30"/>
    <w:qFormat/>
    <w:rsid w:val="00E75CB3"/>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IntenseQuoteChar">
    <w:name w:val="Intense Quote Char"/>
    <w:basedOn w:val="DefaultParagraphFont"/>
    <w:link w:val="IntenseQuote"/>
    <w:uiPriority w:val="30"/>
    <w:rsid w:val="00E75CB3"/>
    <w:rPr>
      <w:i/>
      <w:iCs/>
      <w:color w:val="3E762A" w:themeColor="accent1" w:themeShade="BF"/>
    </w:rPr>
  </w:style>
  <w:style w:type="character" w:styleId="IntenseReference">
    <w:name w:val="Intense Reference"/>
    <w:basedOn w:val="DefaultParagraphFont"/>
    <w:uiPriority w:val="32"/>
    <w:qFormat/>
    <w:rsid w:val="00E75CB3"/>
    <w:rPr>
      <w:b/>
      <w:bCs/>
      <w:smallCaps/>
      <w:color w:val="3E762A" w:themeColor="accent1" w:themeShade="BF"/>
      <w:spacing w:val="5"/>
    </w:rPr>
  </w:style>
  <w:style w:type="paragraph" w:styleId="Header">
    <w:name w:val="header"/>
    <w:basedOn w:val="Normal"/>
    <w:link w:val="HeaderChar"/>
    <w:uiPriority w:val="99"/>
    <w:unhideWhenUsed/>
    <w:rsid w:val="00E75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CB3"/>
  </w:style>
  <w:style w:type="paragraph" w:styleId="Footer">
    <w:name w:val="footer"/>
    <w:basedOn w:val="Normal"/>
    <w:link w:val="FooterChar"/>
    <w:uiPriority w:val="99"/>
    <w:unhideWhenUsed/>
    <w:rsid w:val="00E75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CB3"/>
  </w:style>
  <w:style w:type="paragraph" w:styleId="NoSpacing">
    <w:name w:val="No Spacing"/>
    <w:uiPriority w:val="1"/>
    <w:qFormat/>
    <w:rsid w:val="00950CD4"/>
    <w:pPr>
      <w:spacing w:after="0" w:line="240" w:lineRule="auto"/>
    </w:pPr>
    <w:rPr>
      <w:rFonts w:ascii="Calibri" w:eastAsia="Calibri" w:hAnsi="Calibri" w:cs="Times New Roman"/>
      <w:kern w:val="0"/>
      <w:lang w:val="en-US"/>
      <w14:ligatures w14:val="none"/>
    </w:rPr>
  </w:style>
  <w:style w:type="character" w:styleId="Hyperlink">
    <w:name w:val="Hyperlink"/>
    <w:rsid w:val="00C6356F"/>
    <w:rPr>
      <w:color w:val="0000FF"/>
      <w:u w:val="single"/>
    </w:rPr>
  </w:style>
  <w:style w:type="character" w:styleId="UnresolvedMention">
    <w:name w:val="Unresolved Mention"/>
    <w:basedOn w:val="DefaultParagraphFont"/>
    <w:uiPriority w:val="99"/>
    <w:semiHidden/>
    <w:unhideWhenUsed/>
    <w:rsid w:val="00C6356F"/>
    <w:rPr>
      <w:color w:val="605E5C"/>
      <w:shd w:val="clear" w:color="auto" w:fill="E1DFDD"/>
    </w:rPr>
  </w:style>
  <w:style w:type="paragraph" w:styleId="Revision">
    <w:name w:val="Revision"/>
    <w:hidden/>
    <w:uiPriority w:val="99"/>
    <w:semiHidden/>
    <w:rsid w:val="000447FE"/>
    <w:pPr>
      <w:spacing w:after="0" w:line="240" w:lineRule="auto"/>
    </w:pPr>
  </w:style>
  <w:style w:type="character" w:styleId="FollowedHyperlink">
    <w:name w:val="FollowedHyperlink"/>
    <w:basedOn w:val="DefaultParagraphFont"/>
    <w:uiPriority w:val="99"/>
    <w:semiHidden/>
    <w:unhideWhenUsed/>
    <w:rsid w:val="00C02350"/>
    <w:rPr>
      <w:color w:val="BA6906" w:themeColor="followedHyperlink"/>
      <w:u w:val="single"/>
    </w:rPr>
  </w:style>
  <w:style w:type="table" w:styleId="TableGrid">
    <w:name w:val="Table Grid"/>
    <w:basedOn w:val="TableNormal"/>
    <w:uiPriority w:val="59"/>
    <w:rsid w:val="005034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034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43985">
      <w:bodyDiv w:val="1"/>
      <w:marLeft w:val="0"/>
      <w:marRight w:val="0"/>
      <w:marTop w:val="0"/>
      <w:marBottom w:val="0"/>
      <w:divBdr>
        <w:top w:val="none" w:sz="0" w:space="0" w:color="auto"/>
        <w:left w:val="none" w:sz="0" w:space="0" w:color="auto"/>
        <w:bottom w:val="none" w:sz="0" w:space="0" w:color="auto"/>
        <w:right w:val="none" w:sz="0" w:space="0" w:color="auto"/>
      </w:divBdr>
    </w:div>
    <w:div w:id="202599618">
      <w:bodyDiv w:val="1"/>
      <w:marLeft w:val="0"/>
      <w:marRight w:val="0"/>
      <w:marTop w:val="0"/>
      <w:marBottom w:val="0"/>
      <w:divBdr>
        <w:top w:val="none" w:sz="0" w:space="0" w:color="auto"/>
        <w:left w:val="none" w:sz="0" w:space="0" w:color="auto"/>
        <w:bottom w:val="none" w:sz="0" w:space="0" w:color="auto"/>
        <w:right w:val="none" w:sz="0" w:space="0" w:color="auto"/>
      </w:divBdr>
    </w:div>
    <w:div w:id="358898793">
      <w:bodyDiv w:val="1"/>
      <w:marLeft w:val="0"/>
      <w:marRight w:val="0"/>
      <w:marTop w:val="0"/>
      <w:marBottom w:val="0"/>
      <w:divBdr>
        <w:top w:val="none" w:sz="0" w:space="0" w:color="auto"/>
        <w:left w:val="none" w:sz="0" w:space="0" w:color="auto"/>
        <w:bottom w:val="none" w:sz="0" w:space="0" w:color="auto"/>
        <w:right w:val="none" w:sz="0" w:space="0" w:color="auto"/>
      </w:divBdr>
      <w:divsChild>
        <w:div w:id="1861622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6233466">
      <w:bodyDiv w:val="1"/>
      <w:marLeft w:val="0"/>
      <w:marRight w:val="0"/>
      <w:marTop w:val="0"/>
      <w:marBottom w:val="0"/>
      <w:divBdr>
        <w:top w:val="none" w:sz="0" w:space="0" w:color="auto"/>
        <w:left w:val="none" w:sz="0" w:space="0" w:color="auto"/>
        <w:bottom w:val="none" w:sz="0" w:space="0" w:color="auto"/>
        <w:right w:val="none" w:sz="0" w:space="0" w:color="auto"/>
      </w:divBdr>
      <w:divsChild>
        <w:div w:id="10482627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5878273">
      <w:bodyDiv w:val="1"/>
      <w:marLeft w:val="0"/>
      <w:marRight w:val="0"/>
      <w:marTop w:val="0"/>
      <w:marBottom w:val="0"/>
      <w:divBdr>
        <w:top w:val="none" w:sz="0" w:space="0" w:color="auto"/>
        <w:left w:val="none" w:sz="0" w:space="0" w:color="auto"/>
        <w:bottom w:val="none" w:sz="0" w:space="0" w:color="auto"/>
        <w:right w:val="none" w:sz="0" w:space="0" w:color="auto"/>
      </w:divBdr>
    </w:div>
    <w:div w:id="585380972">
      <w:bodyDiv w:val="1"/>
      <w:marLeft w:val="0"/>
      <w:marRight w:val="0"/>
      <w:marTop w:val="0"/>
      <w:marBottom w:val="0"/>
      <w:divBdr>
        <w:top w:val="none" w:sz="0" w:space="0" w:color="auto"/>
        <w:left w:val="none" w:sz="0" w:space="0" w:color="auto"/>
        <w:bottom w:val="none" w:sz="0" w:space="0" w:color="auto"/>
        <w:right w:val="none" w:sz="0" w:space="0" w:color="auto"/>
      </w:divBdr>
      <w:divsChild>
        <w:div w:id="1079443790">
          <w:marLeft w:val="0"/>
          <w:marRight w:val="0"/>
          <w:marTop w:val="0"/>
          <w:marBottom w:val="0"/>
          <w:divBdr>
            <w:top w:val="none" w:sz="0" w:space="0" w:color="auto"/>
            <w:left w:val="none" w:sz="0" w:space="0" w:color="auto"/>
            <w:bottom w:val="none" w:sz="0" w:space="0" w:color="auto"/>
            <w:right w:val="none" w:sz="0" w:space="0" w:color="auto"/>
          </w:divBdr>
        </w:div>
      </w:divsChild>
    </w:div>
    <w:div w:id="669723894">
      <w:bodyDiv w:val="1"/>
      <w:marLeft w:val="0"/>
      <w:marRight w:val="0"/>
      <w:marTop w:val="0"/>
      <w:marBottom w:val="0"/>
      <w:divBdr>
        <w:top w:val="none" w:sz="0" w:space="0" w:color="auto"/>
        <w:left w:val="none" w:sz="0" w:space="0" w:color="auto"/>
        <w:bottom w:val="none" w:sz="0" w:space="0" w:color="auto"/>
        <w:right w:val="none" w:sz="0" w:space="0" w:color="auto"/>
      </w:divBdr>
      <w:divsChild>
        <w:div w:id="476456957">
          <w:marLeft w:val="0"/>
          <w:marRight w:val="0"/>
          <w:marTop w:val="0"/>
          <w:marBottom w:val="0"/>
          <w:divBdr>
            <w:top w:val="none" w:sz="0" w:space="0" w:color="auto"/>
            <w:left w:val="none" w:sz="0" w:space="0" w:color="auto"/>
            <w:bottom w:val="none" w:sz="0" w:space="0" w:color="auto"/>
            <w:right w:val="none" w:sz="0" w:space="0" w:color="auto"/>
          </w:divBdr>
        </w:div>
      </w:divsChild>
    </w:div>
    <w:div w:id="691345929">
      <w:bodyDiv w:val="1"/>
      <w:marLeft w:val="0"/>
      <w:marRight w:val="0"/>
      <w:marTop w:val="0"/>
      <w:marBottom w:val="0"/>
      <w:divBdr>
        <w:top w:val="none" w:sz="0" w:space="0" w:color="auto"/>
        <w:left w:val="none" w:sz="0" w:space="0" w:color="auto"/>
        <w:bottom w:val="none" w:sz="0" w:space="0" w:color="auto"/>
        <w:right w:val="none" w:sz="0" w:space="0" w:color="auto"/>
      </w:divBdr>
      <w:divsChild>
        <w:div w:id="267004555">
          <w:marLeft w:val="0"/>
          <w:marRight w:val="0"/>
          <w:marTop w:val="0"/>
          <w:marBottom w:val="0"/>
          <w:divBdr>
            <w:top w:val="none" w:sz="0" w:space="0" w:color="auto"/>
            <w:left w:val="none" w:sz="0" w:space="0" w:color="auto"/>
            <w:bottom w:val="none" w:sz="0" w:space="0" w:color="auto"/>
            <w:right w:val="none" w:sz="0" w:space="0" w:color="auto"/>
          </w:divBdr>
        </w:div>
      </w:divsChild>
    </w:div>
    <w:div w:id="726144180">
      <w:bodyDiv w:val="1"/>
      <w:marLeft w:val="0"/>
      <w:marRight w:val="0"/>
      <w:marTop w:val="0"/>
      <w:marBottom w:val="0"/>
      <w:divBdr>
        <w:top w:val="none" w:sz="0" w:space="0" w:color="auto"/>
        <w:left w:val="none" w:sz="0" w:space="0" w:color="auto"/>
        <w:bottom w:val="none" w:sz="0" w:space="0" w:color="auto"/>
        <w:right w:val="none" w:sz="0" w:space="0" w:color="auto"/>
      </w:divBdr>
      <w:divsChild>
        <w:div w:id="1992832330">
          <w:marLeft w:val="0"/>
          <w:marRight w:val="0"/>
          <w:marTop w:val="0"/>
          <w:marBottom w:val="0"/>
          <w:divBdr>
            <w:top w:val="none" w:sz="0" w:space="0" w:color="auto"/>
            <w:left w:val="none" w:sz="0" w:space="0" w:color="auto"/>
            <w:bottom w:val="none" w:sz="0" w:space="0" w:color="auto"/>
            <w:right w:val="none" w:sz="0" w:space="0" w:color="auto"/>
          </w:divBdr>
          <w:divsChild>
            <w:div w:id="586308704">
              <w:marLeft w:val="0"/>
              <w:marRight w:val="0"/>
              <w:marTop w:val="0"/>
              <w:marBottom w:val="0"/>
              <w:divBdr>
                <w:top w:val="none" w:sz="0" w:space="0" w:color="auto"/>
                <w:left w:val="none" w:sz="0" w:space="0" w:color="auto"/>
                <w:bottom w:val="none" w:sz="0" w:space="0" w:color="auto"/>
                <w:right w:val="none" w:sz="0" w:space="0" w:color="auto"/>
              </w:divBdr>
              <w:divsChild>
                <w:div w:id="1410083537">
                  <w:marLeft w:val="0"/>
                  <w:marRight w:val="0"/>
                  <w:marTop w:val="0"/>
                  <w:marBottom w:val="0"/>
                  <w:divBdr>
                    <w:top w:val="none" w:sz="0" w:space="0" w:color="auto"/>
                    <w:left w:val="none" w:sz="0" w:space="0" w:color="auto"/>
                    <w:bottom w:val="none" w:sz="0" w:space="0" w:color="auto"/>
                    <w:right w:val="none" w:sz="0" w:space="0" w:color="auto"/>
                  </w:divBdr>
                  <w:divsChild>
                    <w:div w:id="5674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7613">
          <w:marLeft w:val="0"/>
          <w:marRight w:val="0"/>
          <w:marTop w:val="0"/>
          <w:marBottom w:val="0"/>
          <w:divBdr>
            <w:top w:val="none" w:sz="0" w:space="0" w:color="auto"/>
            <w:left w:val="none" w:sz="0" w:space="0" w:color="auto"/>
            <w:bottom w:val="none" w:sz="0" w:space="0" w:color="auto"/>
            <w:right w:val="none" w:sz="0" w:space="0" w:color="auto"/>
          </w:divBdr>
          <w:divsChild>
            <w:div w:id="546837935">
              <w:marLeft w:val="0"/>
              <w:marRight w:val="0"/>
              <w:marTop w:val="0"/>
              <w:marBottom w:val="0"/>
              <w:divBdr>
                <w:top w:val="none" w:sz="0" w:space="0" w:color="auto"/>
                <w:left w:val="none" w:sz="0" w:space="0" w:color="auto"/>
                <w:bottom w:val="none" w:sz="0" w:space="0" w:color="auto"/>
                <w:right w:val="none" w:sz="0" w:space="0" w:color="auto"/>
              </w:divBdr>
              <w:divsChild>
                <w:div w:id="765804079">
                  <w:marLeft w:val="0"/>
                  <w:marRight w:val="0"/>
                  <w:marTop w:val="0"/>
                  <w:marBottom w:val="0"/>
                  <w:divBdr>
                    <w:top w:val="none" w:sz="0" w:space="0" w:color="auto"/>
                    <w:left w:val="none" w:sz="0" w:space="0" w:color="auto"/>
                    <w:bottom w:val="none" w:sz="0" w:space="0" w:color="auto"/>
                    <w:right w:val="none" w:sz="0" w:space="0" w:color="auto"/>
                  </w:divBdr>
                  <w:divsChild>
                    <w:div w:id="21352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00188">
      <w:bodyDiv w:val="1"/>
      <w:marLeft w:val="0"/>
      <w:marRight w:val="0"/>
      <w:marTop w:val="0"/>
      <w:marBottom w:val="0"/>
      <w:divBdr>
        <w:top w:val="none" w:sz="0" w:space="0" w:color="auto"/>
        <w:left w:val="none" w:sz="0" w:space="0" w:color="auto"/>
        <w:bottom w:val="none" w:sz="0" w:space="0" w:color="auto"/>
        <w:right w:val="none" w:sz="0" w:space="0" w:color="auto"/>
      </w:divBdr>
    </w:div>
    <w:div w:id="1294558056">
      <w:bodyDiv w:val="1"/>
      <w:marLeft w:val="0"/>
      <w:marRight w:val="0"/>
      <w:marTop w:val="0"/>
      <w:marBottom w:val="0"/>
      <w:divBdr>
        <w:top w:val="none" w:sz="0" w:space="0" w:color="auto"/>
        <w:left w:val="none" w:sz="0" w:space="0" w:color="auto"/>
        <w:bottom w:val="none" w:sz="0" w:space="0" w:color="auto"/>
        <w:right w:val="none" w:sz="0" w:space="0" w:color="auto"/>
      </w:divBdr>
    </w:div>
    <w:div w:id="1697728664">
      <w:bodyDiv w:val="1"/>
      <w:marLeft w:val="0"/>
      <w:marRight w:val="0"/>
      <w:marTop w:val="0"/>
      <w:marBottom w:val="0"/>
      <w:divBdr>
        <w:top w:val="none" w:sz="0" w:space="0" w:color="auto"/>
        <w:left w:val="none" w:sz="0" w:space="0" w:color="auto"/>
        <w:bottom w:val="none" w:sz="0" w:space="0" w:color="auto"/>
        <w:right w:val="none" w:sz="0" w:space="0" w:color="auto"/>
      </w:divBdr>
    </w:div>
    <w:div w:id="1739748109">
      <w:bodyDiv w:val="1"/>
      <w:marLeft w:val="0"/>
      <w:marRight w:val="0"/>
      <w:marTop w:val="0"/>
      <w:marBottom w:val="0"/>
      <w:divBdr>
        <w:top w:val="none" w:sz="0" w:space="0" w:color="auto"/>
        <w:left w:val="none" w:sz="0" w:space="0" w:color="auto"/>
        <w:bottom w:val="none" w:sz="0" w:space="0" w:color="auto"/>
        <w:right w:val="none" w:sz="0" w:space="0" w:color="auto"/>
      </w:divBdr>
    </w:div>
    <w:div w:id="1741715219">
      <w:bodyDiv w:val="1"/>
      <w:marLeft w:val="0"/>
      <w:marRight w:val="0"/>
      <w:marTop w:val="0"/>
      <w:marBottom w:val="0"/>
      <w:divBdr>
        <w:top w:val="none" w:sz="0" w:space="0" w:color="auto"/>
        <w:left w:val="none" w:sz="0" w:space="0" w:color="auto"/>
        <w:bottom w:val="none" w:sz="0" w:space="0" w:color="auto"/>
        <w:right w:val="none" w:sz="0" w:space="0" w:color="auto"/>
      </w:divBdr>
      <w:divsChild>
        <w:div w:id="539828666">
          <w:marLeft w:val="0"/>
          <w:marRight w:val="0"/>
          <w:marTop w:val="0"/>
          <w:marBottom w:val="0"/>
          <w:divBdr>
            <w:top w:val="none" w:sz="0" w:space="0" w:color="auto"/>
            <w:left w:val="none" w:sz="0" w:space="0" w:color="auto"/>
            <w:bottom w:val="none" w:sz="0" w:space="0" w:color="auto"/>
            <w:right w:val="none" w:sz="0" w:space="0" w:color="auto"/>
          </w:divBdr>
          <w:divsChild>
            <w:div w:id="1801266756">
              <w:marLeft w:val="0"/>
              <w:marRight w:val="0"/>
              <w:marTop w:val="0"/>
              <w:marBottom w:val="0"/>
              <w:divBdr>
                <w:top w:val="none" w:sz="0" w:space="0" w:color="auto"/>
                <w:left w:val="none" w:sz="0" w:space="0" w:color="auto"/>
                <w:bottom w:val="none" w:sz="0" w:space="0" w:color="auto"/>
                <w:right w:val="none" w:sz="0" w:space="0" w:color="auto"/>
              </w:divBdr>
              <w:divsChild>
                <w:div w:id="1004088436">
                  <w:marLeft w:val="0"/>
                  <w:marRight w:val="0"/>
                  <w:marTop w:val="0"/>
                  <w:marBottom w:val="0"/>
                  <w:divBdr>
                    <w:top w:val="none" w:sz="0" w:space="0" w:color="auto"/>
                    <w:left w:val="none" w:sz="0" w:space="0" w:color="auto"/>
                    <w:bottom w:val="none" w:sz="0" w:space="0" w:color="auto"/>
                    <w:right w:val="none" w:sz="0" w:space="0" w:color="auto"/>
                  </w:divBdr>
                  <w:divsChild>
                    <w:div w:id="1887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05250">
          <w:marLeft w:val="0"/>
          <w:marRight w:val="0"/>
          <w:marTop w:val="0"/>
          <w:marBottom w:val="0"/>
          <w:divBdr>
            <w:top w:val="none" w:sz="0" w:space="0" w:color="auto"/>
            <w:left w:val="none" w:sz="0" w:space="0" w:color="auto"/>
            <w:bottom w:val="none" w:sz="0" w:space="0" w:color="auto"/>
            <w:right w:val="none" w:sz="0" w:space="0" w:color="auto"/>
          </w:divBdr>
          <w:divsChild>
            <w:div w:id="701173109">
              <w:marLeft w:val="0"/>
              <w:marRight w:val="0"/>
              <w:marTop w:val="0"/>
              <w:marBottom w:val="0"/>
              <w:divBdr>
                <w:top w:val="none" w:sz="0" w:space="0" w:color="auto"/>
                <w:left w:val="none" w:sz="0" w:space="0" w:color="auto"/>
                <w:bottom w:val="none" w:sz="0" w:space="0" w:color="auto"/>
                <w:right w:val="none" w:sz="0" w:space="0" w:color="auto"/>
              </w:divBdr>
              <w:divsChild>
                <w:div w:id="1424254090">
                  <w:marLeft w:val="0"/>
                  <w:marRight w:val="0"/>
                  <w:marTop w:val="0"/>
                  <w:marBottom w:val="0"/>
                  <w:divBdr>
                    <w:top w:val="none" w:sz="0" w:space="0" w:color="auto"/>
                    <w:left w:val="none" w:sz="0" w:space="0" w:color="auto"/>
                    <w:bottom w:val="none" w:sz="0" w:space="0" w:color="auto"/>
                    <w:right w:val="none" w:sz="0" w:space="0" w:color="auto"/>
                  </w:divBdr>
                  <w:divsChild>
                    <w:div w:id="2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232688">
      <w:bodyDiv w:val="1"/>
      <w:marLeft w:val="0"/>
      <w:marRight w:val="0"/>
      <w:marTop w:val="0"/>
      <w:marBottom w:val="0"/>
      <w:divBdr>
        <w:top w:val="none" w:sz="0" w:space="0" w:color="auto"/>
        <w:left w:val="none" w:sz="0" w:space="0" w:color="auto"/>
        <w:bottom w:val="none" w:sz="0" w:space="0" w:color="auto"/>
        <w:right w:val="none" w:sz="0" w:space="0" w:color="auto"/>
      </w:divBdr>
      <w:divsChild>
        <w:div w:id="1394355840">
          <w:marLeft w:val="0"/>
          <w:marRight w:val="0"/>
          <w:marTop w:val="0"/>
          <w:marBottom w:val="0"/>
          <w:divBdr>
            <w:top w:val="none" w:sz="0" w:space="0" w:color="auto"/>
            <w:left w:val="none" w:sz="0" w:space="0" w:color="auto"/>
            <w:bottom w:val="none" w:sz="0" w:space="0" w:color="auto"/>
            <w:right w:val="none" w:sz="0" w:space="0" w:color="auto"/>
          </w:divBdr>
        </w:div>
      </w:divsChild>
    </w:div>
    <w:div w:id="21168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baskvill.bham.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skerville.school/work-for-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A9E92-F13B-4712-B854-AB7120E0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1029</Words>
  <Characters>6150</Characters>
  <Application>Microsoft Office Word</Application>
  <DocSecurity>4</DocSecurity>
  <Lines>186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Yasir Idris</dc:creator>
  <cp:keywords/>
  <dc:description/>
  <cp:lastModifiedBy>Jackie Thompson</cp:lastModifiedBy>
  <cp:revision>2</cp:revision>
  <cp:lastPrinted>2024-10-28T14:05:00Z</cp:lastPrinted>
  <dcterms:created xsi:type="dcterms:W3CDTF">2026-02-24T12:00:00Z</dcterms:created>
  <dcterms:modified xsi:type="dcterms:W3CDTF">2026-02-24T12:00:00Z</dcterms:modified>
</cp:coreProperties>
</file>